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034B3" w14:paraId="54E9827F" w14:textId="77777777" w:rsidTr="00B034B3">
        <w:tc>
          <w:tcPr>
            <w:tcW w:w="4814" w:type="dxa"/>
          </w:tcPr>
          <w:p w14:paraId="772D7D98" w14:textId="77777777" w:rsidR="00B034B3" w:rsidRPr="007E7955" w:rsidRDefault="00B034B3">
            <w:pPr>
              <w:jc w:val="both"/>
              <w:rPr>
                <w:rFonts w:ascii="Times New Roman" w:hAnsi="Times New Roman" w:cs="Times New Roman"/>
                <w:sz w:val="24"/>
                <w:szCs w:val="24"/>
              </w:rPr>
            </w:pPr>
          </w:p>
        </w:tc>
        <w:tc>
          <w:tcPr>
            <w:tcW w:w="4815" w:type="dxa"/>
            <w:hideMark/>
          </w:tcPr>
          <w:p w14:paraId="469843F2" w14:textId="77777777" w:rsidR="007E7955" w:rsidRPr="007E7955" w:rsidRDefault="007E7955">
            <w:pPr>
              <w:jc w:val="both"/>
              <w:rPr>
                <w:rFonts w:ascii="Times New Roman" w:hAnsi="Times New Roman" w:cs="Times New Roman"/>
                <w:sz w:val="24"/>
                <w:szCs w:val="24"/>
              </w:rPr>
            </w:pPr>
            <w:r w:rsidRPr="007E7955">
              <w:rPr>
                <w:rFonts w:ascii="Times New Roman" w:hAnsi="Times New Roman" w:cs="Times New Roman"/>
                <w:bCs/>
              </w:rPr>
              <w:t>Національна комісія, що здійснює державне регулювання у сферах енергетики та комунальних послуг </w:t>
            </w:r>
            <w:r w:rsidRPr="007E7955">
              <w:rPr>
                <w:rFonts w:ascii="Times New Roman" w:hAnsi="Times New Roman" w:cs="Times New Roman"/>
                <w:sz w:val="24"/>
                <w:szCs w:val="24"/>
              </w:rPr>
              <w:t xml:space="preserve"> </w:t>
            </w:r>
          </w:p>
          <w:p w14:paraId="79628DDE" w14:textId="5C2E7D3A" w:rsidR="00B034B3" w:rsidRPr="007E7955" w:rsidRDefault="00C848AB" w:rsidP="007E7955">
            <w:pPr>
              <w:jc w:val="both"/>
              <w:rPr>
                <w:rFonts w:ascii="Times New Roman" w:hAnsi="Times New Roman" w:cs="Times New Roman"/>
                <w:sz w:val="24"/>
                <w:szCs w:val="24"/>
              </w:rPr>
            </w:pPr>
            <w:r w:rsidRPr="007E7955">
              <w:rPr>
                <w:rFonts w:ascii="Times New Roman" w:hAnsi="Times New Roman" w:cs="Times New Roman"/>
                <w:bCs/>
                <w:sz w:val="24"/>
                <w:szCs w:val="24"/>
              </w:rPr>
              <w:t>вул.</w:t>
            </w:r>
            <w:r w:rsidRPr="007E7955">
              <w:rPr>
                <w:rFonts w:ascii="Times New Roman" w:hAnsi="Times New Roman" w:cs="Times New Roman"/>
                <w:sz w:val="24"/>
                <w:szCs w:val="24"/>
              </w:rPr>
              <w:t xml:space="preserve"> Смоленська, 19, м. Київ, 03057</w:t>
            </w:r>
          </w:p>
        </w:tc>
      </w:tr>
      <w:tr w:rsidR="00B034B3" w14:paraId="167ED753" w14:textId="77777777" w:rsidTr="00B034B3">
        <w:tc>
          <w:tcPr>
            <w:tcW w:w="4814" w:type="dxa"/>
          </w:tcPr>
          <w:p w14:paraId="1D401DED" w14:textId="77777777" w:rsidR="00B034B3" w:rsidRDefault="00B034B3">
            <w:pPr>
              <w:jc w:val="both"/>
              <w:rPr>
                <w:rFonts w:ascii="Times New Roman" w:eastAsia="Times New Roman" w:hAnsi="Times New Roman"/>
                <w:sz w:val="24"/>
                <w:szCs w:val="24"/>
                <w:lang w:eastAsia="uk-UA"/>
              </w:rPr>
            </w:pPr>
          </w:p>
        </w:tc>
        <w:tc>
          <w:tcPr>
            <w:tcW w:w="4815" w:type="dxa"/>
          </w:tcPr>
          <w:p w14:paraId="3FC8D421" w14:textId="77777777" w:rsidR="00B034B3" w:rsidRDefault="00B034B3">
            <w:pPr>
              <w:jc w:val="both"/>
              <w:rPr>
                <w:rFonts w:ascii="Times New Roman" w:eastAsia="Times New Roman" w:hAnsi="Times New Roman"/>
                <w:sz w:val="24"/>
                <w:szCs w:val="24"/>
                <w:lang w:eastAsia="uk-UA"/>
              </w:rPr>
            </w:pPr>
          </w:p>
        </w:tc>
      </w:tr>
      <w:tr w:rsidR="00B034B3" w14:paraId="7C331CCA" w14:textId="77777777" w:rsidTr="00B034B3">
        <w:tc>
          <w:tcPr>
            <w:tcW w:w="4814" w:type="dxa"/>
            <w:hideMark/>
          </w:tcPr>
          <w:p w14:paraId="1B173CC2" w14:textId="77777777" w:rsidR="00B034B3" w:rsidRDefault="00B034B3">
            <w:pPr>
              <w:jc w:val="right"/>
              <w:rPr>
                <w:rFonts w:ascii="Times New Roman" w:eastAsia="Times New Roman" w:hAnsi="Times New Roman"/>
                <w:sz w:val="24"/>
                <w:szCs w:val="24"/>
                <w:lang w:eastAsia="uk-UA"/>
              </w:rPr>
            </w:pPr>
            <w:r>
              <w:rPr>
                <w:rFonts w:ascii="Times New Roman" w:eastAsia="Times New Roman" w:hAnsi="Times New Roman"/>
                <w:sz w:val="24"/>
                <w:szCs w:val="24"/>
                <w:lang w:eastAsia="uk-UA"/>
              </w:rPr>
              <w:t>Заявник:</w:t>
            </w:r>
          </w:p>
        </w:tc>
        <w:tc>
          <w:tcPr>
            <w:tcW w:w="4815" w:type="dxa"/>
          </w:tcPr>
          <w:p w14:paraId="65829B64" w14:textId="77777777" w:rsidR="00B034B3" w:rsidRDefault="00B034B3">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______________________________________</w:t>
            </w:r>
          </w:p>
          <w:p w14:paraId="5E903F04" w14:textId="77777777" w:rsidR="00B034B3" w:rsidRDefault="00B034B3">
            <w:pPr>
              <w:jc w:val="center"/>
              <w:rPr>
                <w:rFonts w:ascii="Times New Roman" w:eastAsia="Times New Roman" w:hAnsi="Times New Roman"/>
                <w:sz w:val="12"/>
                <w:szCs w:val="12"/>
                <w:lang w:eastAsia="uk-UA"/>
              </w:rPr>
            </w:pPr>
            <w:r>
              <w:rPr>
                <w:rFonts w:ascii="Times New Roman" w:eastAsia="Times New Roman" w:hAnsi="Times New Roman"/>
                <w:sz w:val="12"/>
                <w:szCs w:val="12"/>
                <w:lang w:eastAsia="uk-UA"/>
              </w:rPr>
              <w:t>(прізвище ім’я по-батькові)</w:t>
            </w:r>
          </w:p>
          <w:p w14:paraId="5ECE67AD" w14:textId="77777777" w:rsidR="00B034B3" w:rsidRDefault="00B034B3">
            <w:pPr>
              <w:jc w:val="center"/>
              <w:rPr>
                <w:rFonts w:ascii="Times New Roman" w:eastAsia="Times New Roman" w:hAnsi="Times New Roman"/>
                <w:sz w:val="12"/>
                <w:szCs w:val="12"/>
                <w:lang w:eastAsia="uk-UA"/>
              </w:rPr>
            </w:pPr>
            <w:r>
              <w:rPr>
                <w:rFonts w:ascii="Times New Roman" w:eastAsia="Times New Roman" w:hAnsi="Times New Roman"/>
                <w:sz w:val="24"/>
                <w:szCs w:val="24"/>
                <w:lang w:eastAsia="uk-UA"/>
              </w:rPr>
              <w:t>______________________________________</w:t>
            </w:r>
          </w:p>
          <w:p w14:paraId="2F6C2EEA" w14:textId="77777777" w:rsidR="00B034B3" w:rsidRDefault="00B034B3">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______________________________________</w:t>
            </w:r>
          </w:p>
          <w:p w14:paraId="0499321C" w14:textId="61EC8D9D" w:rsidR="00B034B3" w:rsidRPr="008C5A45" w:rsidRDefault="00B034B3" w:rsidP="008C5A45">
            <w:pPr>
              <w:jc w:val="center"/>
              <w:rPr>
                <w:rFonts w:ascii="Times New Roman" w:eastAsia="Times New Roman" w:hAnsi="Times New Roman"/>
                <w:sz w:val="12"/>
                <w:szCs w:val="12"/>
                <w:lang w:eastAsia="uk-UA"/>
              </w:rPr>
            </w:pPr>
            <w:r>
              <w:rPr>
                <w:rFonts w:ascii="Times New Roman" w:eastAsia="Times New Roman" w:hAnsi="Times New Roman"/>
                <w:sz w:val="12"/>
                <w:szCs w:val="12"/>
                <w:lang w:eastAsia="uk-UA"/>
              </w:rPr>
              <w:t>(адреса)</w:t>
            </w:r>
          </w:p>
          <w:p w14:paraId="04241C8A" w14:textId="77777777" w:rsidR="00B034B3" w:rsidRDefault="00B034B3">
            <w:pPr>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______________________________________</w:t>
            </w:r>
          </w:p>
          <w:p w14:paraId="78678EBB" w14:textId="77777777" w:rsidR="00B034B3" w:rsidRDefault="00B034B3">
            <w:pPr>
              <w:jc w:val="center"/>
              <w:rPr>
                <w:rFonts w:ascii="Times New Roman" w:eastAsia="Times New Roman" w:hAnsi="Times New Roman"/>
                <w:sz w:val="12"/>
                <w:szCs w:val="12"/>
                <w:lang w:eastAsia="uk-UA"/>
              </w:rPr>
            </w:pPr>
            <w:r>
              <w:rPr>
                <w:rFonts w:ascii="Times New Roman" w:eastAsia="Times New Roman" w:hAnsi="Times New Roman"/>
                <w:sz w:val="12"/>
                <w:szCs w:val="12"/>
                <w:lang w:eastAsia="uk-UA"/>
              </w:rPr>
              <w:t>(телефон)</w:t>
            </w:r>
          </w:p>
          <w:p w14:paraId="37DB8968" w14:textId="77777777" w:rsidR="00B034B3" w:rsidRDefault="00B034B3">
            <w:pPr>
              <w:jc w:val="both"/>
              <w:rPr>
                <w:rFonts w:ascii="Times New Roman" w:eastAsia="Times New Roman" w:hAnsi="Times New Roman"/>
                <w:sz w:val="24"/>
                <w:szCs w:val="24"/>
                <w:lang w:eastAsia="uk-UA"/>
              </w:rPr>
            </w:pPr>
          </w:p>
        </w:tc>
      </w:tr>
    </w:tbl>
    <w:p w14:paraId="6C8D5E69" w14:textId="5810635C" w:rsidR="00C848AB" w:rsidRPr="00C848AB" w:rsidRDefault="00C848AB" w:rsidP="00C55626">
      <w:pPr>
        <w:spacing w:after="0" w:line="240" w:lineRule="auto"/>
        <w:jc w:val="center"/>
        <w:rPr>
          <w:rFonts w:ascii="Times New Roman" w:eastAsia="Times New Roman" w:hAnsi="Times New Roman" w:cs="Times New Roman"/>
          <w:b/>
          <w:i/>
          <w:sz w:val="24"/>
          <w:szCs w:val="24"/>
          <w:lang w:eastAsia="uk-UA"/>
        </w:rPr>
      </w:pPr>
      <w:r w:rsidRPr="00682F3C">
        <w:rPr>
          <w:rFonts w:ascii="Times New Roman" w:eastAsia="Times New Roman" w:hAnsi="Times New Roman" w:cs="Times New Roman"/>
          <w:b/>
          <w:bCs/>
          <w:i/>
          <w:sz w:val="24"/>
          <w:szCs w:val="24"/>
          <w:lang w:eastAsia="uk-UA"/>
        </w:rPr>
        <w:t>С</w:t>
      </w:r>
      <w:r w:rsidRPr="00C848AB">
        <w:rPr>
          <w:rFonts w:ascii="Times New Roman" w:eastAsia="Times New Roman" w:hAnsi="Times New Roman" w:cs="Times New Roman"/>
          <w:b/>
          <w:bCs/>
          <w:i/>
          <w:sz w:val="24"/>
          <w:szCs w:val="24"/>
          <w:lang w:eastAsia="uk-UA"/>
        </w:rPr>
        <w:t>КАРГА</w:t>
      </w:r>
      <w:r w:rsidRPr="00C848AB">
        <w:rPr>
          <w:rFonts w:ascii="Times New Roman" w:eastAsia="Times New Roman" w:hAnsi="Times New Roman" w:cs="Times New Roman"/>
          <w:b/>
          <w:i/>
          <w:sz w:val="24"/>
          <w:szCs w:val="24"/>
          <w:lang w:eastAsia="uk-UA"/>
        </w:rPr>
        <w:br/>
        <w:t>щодо </w:t>
      </w:r>
      <w:r w:rsidRPr="00C848AB">
        <w:rPr>
          <w:rFonts w:ascii="Times New Roman" w:eastAsia="Times New Roman" w:hAnsi="Times New Roman" w:cs="Times New Roman"/>
          <w:b/>
          <w:bCs/>
          <w:i/>
          <w:sz w:val="24"/>
          <w:szCs w:val="24"/>
          <w:lang w:eastAsia="uk-UA"/>
        </w:rPr>
        <w:t>пропущення строків</w:t>
      </w:r>
      <w:r w:rsidRPr="00C848AB">
        <w:rPr>
          <w:rFonts w:ascii="Times New Roman" w:eastAsia="Times New Roman" w:hAnsi="Times New Roman" w:cs="Times New Roman"/>
          <w:b/>
          <w:i/>
          <w:sz w:val="24"/>
          <w:szCs w:val="24"/>
          <w:lang w:eastAsia="uk-UA"/>
        </w:rPr>
        <w:t> проведення </w:t>
      </w:r>
      <w:r w:rsidRPr="00C848AB">
        <w:rPr>
          <w:rFonts w:ascii="Times New Roman" w:eastAsia="Times New Roman" w:hAnsi="Times New Roman" w:cs="Times New Roman"/>
          <w:b/>
          <w:bCs/>
          <w:i/>
          <w:sz w:val="24"/>
          <w:szCs w:val="24"/>
          <w:lang w:eastAsia="uk-UA"/>
        </w:rPr>
        <w:t>повірки </w:t>
      </w:r>
      <w:r w:rsidR="00EA2C7B" w:rsidRPr="00C848AB">
        <w:rPr>
          <w:rFonts w:ascii="Times New Roman" w:eastAsia="Times New Roman" w:hAnsi="Times New Roman" w:cs="Times New Roman"/>
          <w:b/>
          <w:i/>
          <w:sz w:val="24"/>
          <w:szCs w:val="24"/>
          <w:lang w:eastAsia="uk-UA"/>
        </w:rPr>
        <w:t>засоб</w:t>
      </w:r>
      <w:r w:rsidR="00EA2C7B" w:rsidRPr="00EA2C7B">
        <w:rPr>
          <w:rFonts w:ascii="Times New Roman" w:eastAsia="Times New Roman" w:hAnsi="Times New Roman" w:cs="Times New Roman"/>
          <w:b/>
          <w:i/>
          <w:sz w:val="24"/>
          <w:szCs w:val="24"/>
          <w:lang w:eastAsia="uk-UA"/>
        </w:rPr>
        <w:t>у</w:t>
      </w:r>
      <w:r w:rsidR="00EA2C7B" w:rsidRPr="00C848AB">
        <w:rPr>
          <w:rFonts w:ascii="Times New Roman" w:eastAsia="Times New Roman" w:hAnsi="Times New Roman" w:cs="Times New Roman"/>
          <w:b/>
          <w:i/>
          <w:sz w:val="24"/>
          <w:szCs w:val="24"/>
          <w:lang w:eastAsia="uk-UA"/>
        </w:rPr>
        <w:t xml:space="preserve"> вимірювальної техніки</w:t>
      </w:r>
    </w:p>
    <w:p w14:paraId="4248EB15" w14:textId="77777777" w:rsidR="006205CB" w:rsidRDefault="006205CB" w:rsidP="006205CB">
      <w:pPr>
        <w:shd w:val="clear" w:color="auto" w:fill="FFFFFF"/>
        <w:spacing w:after="0" w:line="240" w:lineRule="auto"/>
        <w:ind w:firstLine="709"/>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Я, _______________________________________________________________________, </w:t>
      </w:r>
      <w:r>
        <w:rPr>
          <w:rFonts w:ascii="Times New Roman" w:eastAsia="Times New Roman" w:hAnsi="Times New Roman"/>
          <w:sz w:val="16"/>
          <w:szCs w:val="16"/>
          <w:lang w:eastAsia="uk-UA"/>
        </w:rPr>
        <w:t>(прізвище, ім'я та по батькові побутового споживача)</w:t>
      </w:r>
    </w:p>
    <w:p w14:paraId="026F6D02" w14:textId="77777777" w:rsidR="006205CB" w:rsidRDefault="006205CB" w:rsidP="006205CB">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одержую послугу з розподілу природного газу на підставі договору розподілу природного  газу, укладеного з ________________________________________________________________</w:t>
      </w:r>
    </w:p>
    <w:p w14:paraId="07B59A2E" w14:textId="77777777" w:rsidR="006205CB" w:rsidRDefault="006205CB" w:rsidP="006205CB">
      <w:pPr>
        <w:shd w:val="clear" w:color="auto" w:fill="FFFFFF"/>
        <w:spacing w:after="0" w:line="240" w:lineRule="auto"/>
        <w:ind w:firstLine="3686"/>
        <w:rPr>
          <w:rFonts w:ascii="Times New Roman" w:eastAsia="Times New Roman" w:hAnsi="Times New Roman"/>
          <w:color w:val="A6A6A6"/>
          <w:sz w:val="24"/>
          <w:szCs w:val="24"/>
          <w:lang w:eastAsia="uk-UA"/>
        </w:rPr>
      </w:pPr>
      <w:r>
        <w:rPr>
          <w:rFonts w:ascii="Times New Roman" w:eastAsia="Times New Roman" w:hAnsi="Times New Roman"/>
          <w:sz w:val="16"/>
          <w:szCs w:val="16"/>
          <w:lang w:eastAsia="uk-UA"/>
        </w:rPr>
        <w:t>(найменування оператора газорозподільних систем)</w:t>
      </w:r>
    </w:p>
    <w:p w14:paraId="2294BA11" w14:textId="66B76D3E" w:rsidR="006205CB" w:rsidRPr="00682F3C" w:rsidRDefault="006205CB" w:rsidP="00682F3C">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(далі – Оператор ГРМ) на основі Типового договору розподілу природного газу, затвердженого постановою НКРЕКП від 30.09.2015 № 2498.</w:t>
      </w:r>
    </w:p>
    <w:p w14:paraId="5733EB14" w14:textId="224B9B26" w:rsidR="006205CB" w:rsidRPr="00682F3C" w:rsidRDefault="006205CB" w:rsidP="00682F3C">
      <w:pPr>
        <w:spacing w:after="0" w:line="240" w:lineRule="auto"/>
        <w:ind w:firstLine="709"/>
        <w:jc w:val="both"/>
        <w:rPr>
          <w:rFonts w:ascii="Times New Roman" w:eastAsia="Times New Roman" w:hAnsi="Times New Roman" w:cs="Times New Roman"/>
          <w:sz w:val="24"/>
          <w:szCs w:val="24"/>
          <w:lang w:eastAsia="uk-UA"/>
        </w:rPr>
      </w:pPr>
      <w:r w:rsidRPr="00682F3C">
        <w:rPr>
          <w:rFonts w:ascii="Times New Roman" w:eastAsia="Times New Roman" w:hAnsi="Times New Roman" w:cs="Times New Roman"/>
          <w:sz w:val="24"/>
          <w:szCs w:val="24"/>
          <w:lang w:eastAsia="uk-UA"/>
        </w:rPr>
        <w:t>___________________</w:t>
      </w:r>
      <w:r w:rsidR="00C848AB" w:rsidRPr="00C848AB">
        <w:rPr>
          <w:rFonts w:ascii="Times New Roman" w:eastAsia="Times New Roman" w:hAnsi="Times New Roman" w:cs="Times New Roman"/>
          <w:sz w:val="24"/>
          <w:szCs w:val="24"/>
          <w:lang w:eastAsia="uk-UA"/>
        </w:rPr>
        <w:t xml:space="preserve"> працівниками </w:t>
      </w:r>
      <w:r w:rsidRPr="00682F3C">
        <w:rPr>
          <w:rFonts w:ascii="Times New Roman" w:eastAsia="Times New Roman" w:hAnsi="Times New Roman" w:cs="Times New Roman"/>
          <w:sz w:val="24"/>
          <w:szCs w:val="24"/>
          <w:lang w:eastAsia="uk-UA"/>
        </w:rPr>
        <w:t>_______________________________</w:t>
      </w:r>
      <w:r w:rsidR="00682F3C">
        <w:rPr>
          <w:rFonts w:ascii="Times New Roman" w:eastAsia="Times New Roman" w:hAnsi="Times New Roman" w:cs="Times New Roman"/>
          <w:sz w:val="24"/>
          <w:szCs w:val="24"/>
          <w:lang w:eastAsia="uk-UA"/>
        </w:rPr>
        <w:t>_______</w:t>
      </w:r>
      <w:r w:rsidR="00C848AB" w:rsidRPr="00C848AB">
        <w:rPr>
          <w:rFonts w:ascii="Times New Roman" w:eastAsia="Times New Roman" w:hAnsi="Times New Roman" w:cs="Times New Roman"/>
          <w:sz w:val="24"/>
          <w:szCs w:val="24"/>
          <w:lang w:eastAsia="uk-UA"/>
        </w:rPr>
        <w:t xml:space="preserve"> було </w:t>
      </w:r>
    </w:p>
    <w:p w14:paraId="6EFFCACD" w14:textId="7044A0BC" w:rsidR="006205CB" w:rsidRPr="00682F3C" w:rsidRDefault="006205CB" w:rsidP="00682F3C">
      <w:pPr>
        <w:spacing w:after="0" w:line="240" w:lineRule="auto"/>
        <w:ind w:firstLine="1418"/>
        <w:jc w:val="both"/>
        <w:rPr>
          <w:rFonts w:ascii="Times New Roman" w:eastAsia="Times New Roman" w:hAnsi="Times New Roman" w:cs="Times New Roman"/>
          <w:sz w:val="16"/>
          <w:szCs w:val="16"/>
          <w:lang w:eastAsia="uk-UA"/>
        </w:rPr>
      </w:pPr>
      <w:r w:rsidRPr="00682F3C">
        <w:rPr>
          <w:rFonts w:ascii="Times New Roman" w:eastAsia="Times New Roman" w:hAnsi="Times New Roman" w:cs="Times New Roman"/>
          <w:sz w:val="16"/>
          <w:szCs w:val="16"/>
          <w:lang w:eastAsia="uk-UA"/>
        </w:rPr>
        <w:t>(вказати дату)                                                                                (вказати Оператора ГРМ)</w:t>
      </w:r>
    </w:p>
    <w:p w14:paraId="682E7B74" w14:textId="77777777" w:rsidR="00682F3C" w:rsidRDefault="00C848AB" w:rsidP="00682F3C">
      <w:pPr>
        <w:spacing w:after="0" w:line="240" w:lineRule="auto"/>
        <w:jc w:val="both"/>
        <w:rPr>
          <w:rFonts w:ascii="Times New Roman" w:eastAsia="Times New Roman" w:hAnsi="Times New Roman" w:cs="Times New Roman"/>
          <w:sz w:val="24"/>
          <w:szCs w:val="24"/>
          <w:lang w:eastAsia="uk-UA"/>
        </w:rPr>
      </w:pPr>
      <w:r w:rsidRPr="00C848AB">
        <w:rPr>
          <w:rFonts w:ascii="Times New Roman" w:eastAsia="Times New Roman" w:hAnsi="Times New Roman" w:cs="Times New Roman"/>
          <w:sz w:val="24"/>
          <w:szCs w:val="24"/>
          <w:lang w:eastAsia="uk-UA"/>
        </w:rPr>
        <w:t xml:space="preserve">встановлено газовий лічильник </w:t>
      </w:r>
      <w:r w:rsidR="006205CB" w:rsidRPr="00682F3C">
        <w:rPr>
          <w:rFonts w:ascii="Times New Roman" w:eastAsia="Times New Roman" w:hAnsi="Times New Roman" w:cs="Times New Roman"/>
          <w:sz w:val="24"/>
          <w:szCs w:val="24"/>
          <w:lang w:eastAsia="uk-UA"/>
        </w:rPr>
        <w:t>_____________________________________________</w:t>
      </w:r>
      <w:r w:rsidR="00682F3C">
        <w:rPr>
          <w:rFonts w:ascii="Times New Roman" w:eastAsia="Times New Roman" w:hAnsi="Times New Roman" w:cs="Times New Roman"/>
          <w:sz w:val="24"/>
          <w:szCs w:val="24"/>
          <w:lang w:eastAsia="uk-UA"/>
        </w:rPr>
        <w:t>_______</w:t>
      </w:r>
      <w:r w:rsidRPr="00C848AB">
        <w:rPr>
          <w:rFonts w:ascii="Times New Roman" w:eastAsia="Times New Roman" w:hAnsi="Times New Roman" w:cs="Times New Roman"/>
          <w:sz w:val="24"/>
          <w:szCs w:val="24"/>
          <w:lang w:eastAsia="uk-UA"/>
        </w:rPr>
        <w:t>.</w:t>
      </w:r>
    </w:p>
    <w:p w14:paraId="29EA96BF" w14:textId="18CC142B" w:rsidR="006205CB" w:rsidRPr="00682F3C" w:rsidRDefault="00C848AB" w:rsidP="00A726F8">
      <w:pPr>
        <w:spacing w:after="0" w:line="240" w:lineRule="auto"/>
        <w:jc w:val="both"/>
        <w:rPr>
          <w:rFonts w:ascii="Times New Roman" w:eastAsia="Times New Roman" w:hAnsi="Times New Roman" w:cs="Times New Roman"/>
          <w:sz w:val="24"/>
          <w:szCs w:val="24"/>
          <w:lang w:eastAsia="uk-UA"/>
        </w:rPr>
      </w:pPr>
      <w:r w:rsidRPr="00C848AB">
        <w:rPr>
          <w:rFonts w:ascii="Times New Roman" w:eastAsia="Times New Roman" w:hAnsi="Times New Roman"/>
          <w:sz w:val="24"/>
          <w:szCs w:val="24"/>
          <w:lang w:eastAsia="uk-UA"/>
        </w:rPr>
        <w:t xml:space="preserve">Згідно Паспорту газового лічильника </w:t>
      </w:r>
      <w:r w:rsidR="00682F3C" w:rsidRPr="00682F3C">
        <w:rPr>
          <w:rFonts w:ascii="Times New Roman" w:eastAsia="Times New Roman" w:hAnsi="Times New Roman"/>
          <w:sz w:val="24"/>
          <w:szCs w:val="24"/>
          <w:lang w:eastAsia="uk-UA"/>
        </w:rPr>
        <w:t>________________________________________</w:t>
      </w:r>
      <w:r w:rsidRPr="00C848AB">
        <w:rPr>
          <w:rFonts w:ascii="Times New Roman" w:eastAsia="Times New Roman" w:hAnsi="Times New Roman"/>
          <w:sz w:val="24"/>
          <w:szCs w:val="24"/>
          <w:lang w:eastAsia="uk-UA"/>
        </w:rPr>
        <w:t xml:space="preserve"> </w:t>
      </w:r>
      <w:proofErr w:type="spellStart"/>
      <w:r w:rsidRPr="00C848AB">
        <w:rPr>
          <w:rFonts w:ascii="Times New Roman" w:eastAsia="Times New Roman" w:hAnsi="Times New Roman"/>
          <w:sz w:val="24"/>
          <w:szCs w:val="24"/>
          <w:lang w:eastAsia="uk-UA"/>
        </w:rPr>
        <w:t>міжповірочний</w:t>
      </w:r>
      <w:proofErr w:type="spellEnd"/>
      <w:r w:rsidRPr="00C848AB">
        <w:rPr>
          <w:rFonts w:ascii="Times New Roman" w:eastAsia="Times New Roman" w:hAnsi="Times New Roman"/>
          <w:sz w:val="24"/>
          <w:szCs w:val="24"/>
          <w:lang w:eastAsia="uk-UA"/>
        </w:rPr>
        <w:t xml:space="preserve"> інтервал становить </w:t>
      </w:r>
      <w:r w:rsidR="00682F3C" w:rsidRPr="00682F3C">
        <w:rPr>
          <w:rFonts w:ascii="Times New Roman" w:eastAsia="Times New Roman" w:hAnsi="Times New Roman"/>
          <w:sz w:val="24"/>
          <w:szCs w:val="24"/>
          <w:lang w:eastAsia="uk-UA"/>
        </w:rPr>
        <w:t>_________________________</w:t>
      </w:r>
      <w:r w:rsidRPr="00C848AB">
        <w:rPr>
          <w:rFonts w:ascii="Times New Roman" w:eastAsia="Times New Roman" w:hAnsi="Times New Roman"/>
          <w:sz w:val="24"/>
          <w:szCs w:val="24"/>
          <w:lang w:eastAsia="uk-UA"/>
        </w:rPr>
        <w:t xml:space="preserve"> років.</w:t>
      </w:r>
    </w:p>
    <w:p w14:paraId="415A68C2" w14:textId="54CF659E" w:rsidR="00682F3C" w:rsidRDefault="00682F3C" w:rsidP="00682F3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___________________ працівниками </w:t>
      </w:r>
      <w:r w:rsidR="00777EAC">
        <w:rPr>
          <w:rFonts w:ascii="Times New Roman" w:eastAsia="Times New Roman" w:hAnsi="Times New Roman" w:cs="Times New Roman"/>
          <w:sz w:val="24"/>
          <w:szCs w:val="24"/>
          <w:lang w:eastAsia="uk-UA"/>
        </w:rPr>
        <w:t>________</w:t>
      </w:r>
      <w:r>
        <w:rPr>
          <w:rFonts w:ascii="Times New Roman" w:eastAsia="Times New Roman" w:hAnsi="Times New Roman" w:cs="Times New Roman"/>
          <w:sz w:val="24"/>
          <w:szCs w:val="24"/>
          <w:lang w:eastAsia="uk-UA"/>
        </w:rPr>
        <w:t xml:space="preserve">______________________________ було </w:t>
      </w:r>
    </w:p>
    <w:p w14:paraId="521BE4C6" w14:textId="53165BC1" w:rsidR="00682F3C" w:rsidRPr="00682F3C" w:rsidRDefault="00682F3C" w:rsidP="00682F3C">
      <w:pPr>
        <w:spacing w:after="0" w:line="240" w:lineRule="auto"/>
        <w:ind w:firstLine="1418"/>
        <w:jc w:val="both"/>
        <w:rPr>
          <w:rFonts w:ascii="Times New Roman" w:eastAsia="Times New Roman" w:hAnsi="Times New Roman" w:cs="Times New Roman"/>
          <w:sz w:val="16"/>
          <w:szCs w:val="16"/>
          <w:lang w:eastAsia="uk-UA"/>
        </w:rPr>
      </w:pPr>
      <w:r w:rsidRPr="00682F3C">
        <w:rPr>
          <w:rFonts w:ascii="Times New Roman" w:eastAsia="Times New Roman" w:hAnsi="Times New Roman" w:cs="Times New Roman"/>
          <w:sz w:val="16"/>
          <w:szCs w:val="16"/>
          <w:lang w:eastAsia="uk-UA"/>
        </w:rPr>
        <w:t xml:space="preserve">(вказати дату)                                                                              </w:t>
      </w:r>
      <w:r w:rsidR="00777EAC">
        <w:rPr>
          <w:rFonts w:ascii="Times New Roman" w:eastAsia="Times New Roman" w:hAnsi="Times New Roman" w:cs="Times New Roman"/>
          <w:sz w:val="16"/>
          <w:szCs w:val="16"/>
          <w:lang w:eastAsia="uk-UA"/>
        </w:rPr>
        <w:t xml:space="preserve">              </w:t>
      </w:r>
      <w:r w:rsidRPr="00682F3C">
        <w:rPr>
          <w:rFonts w:ascii="Times New Roman" w:eastAsia="Times New Roman" w:hAnsi="Times New Roman" w:cs="Times New Roman"/>
          <w:sz w:val="16"/>
          <w:szCs w:val="16"/>
          <w:lang w:eastAsia="uk-UA"/>
        </w:rPr>
        <w:t xml:space="preserve">  (вказати Оператора ГРМ)</w:t>
      </w:r>
    </w:p>
    <w:p w14:paraId="4E298517" w14:textId="4916E4DF" w:rsidR="00682F3C" w:rsidRDefault="00682F3C" w:rsidP="00777EA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проведено демонтаж мого газового лічильника для про</w:t>
      </w:r>
      <w:r w:rsidR="00777EAC">
        <w:rPr>
          <w:rFonts w:ascii="Times New Roman" w:eastAsia="Times New Roman" w:hAnsi="Times New Roman" w:cs="Times New Roman"/>
          <w:sz w:val="24"/>
          <w:szCs w:val="24"/>
          <w:lang w:eastAsia="uk-UA"/>
        </w:rPr>
        <w:t>в</w:t>
      </w:r>
      <w:r>
        <w:rPr>
          <w:rFonts w:ascii="Times New Roman" w:eastAsia="Times New Roman" w:hAnsi="Times New Roman" w:cs="Times New Roman"/>
          <w:sz w:val="24"/>
          <w:szCs w:val="24"/>
          <w:lang w:eastAsia="uk-UA"/>
        </w:rPr>
        <w:t xml:space="preserve">едення </w:t>
      </w:r>
      <w:r w:rsidR="007E7955">
        <w:rPr>
          <w:rFonts w:ascii="Times New Roman" w:eastAsia="Times New Roman" w:hAnsi="Times New Roman" w:cs="Times New Roman"/>
          <w:sz w:val="24"/>
          <w:szCs w:val="24"/>
          <w:lang w:eastAsia="uk-UA"/>
        </w:rPr>
        <w:t xml:space="preserve">його </w:t>
      </w:r>
      <w:r>
        <w:rPr>
          <w:rFonts w:ascii="Times New Roman" w:eastAsia="Times New Roman" w:hAnsi="Times New Roman" w:cs="Times New Roman"/>
          <w:sz w:val="24"/>
          <w:szCs w:val="24"/>
          <w:lang w:eastAsia="uk-UA"/>
        </w:rPr>
        <w:t xml:space="preserve">повірки про </w:t>
      </w:r>
      <w:r w:rsidR="007E7955">
        <w:rPr>
          <w:rFonts w:ascii="Times New Roman" w:eastAsia="Times New Roman" w:hAnsi="Times New Roman" w:cs="Times New Roman"/>
          <w:sz w:val="24"/>
          <w:szCs w:val="24"/>
          <w:lang w:eastAsia="uk-UA"/>
        </w:rPr>
        <w:t xml:space="preserve">що </w:t>
      </w:r>
      <w:r>
        <w:rPr>
          <w:rFonts w:ascii="Times New Roman" w:eastAsia="Times New Roman" w:hAnsi="Times New Roman" w:cs="Times New Roman"/>
          <w:sz w:val="24"/>
          <w:szCs w:val="24"/>
          <w:lang w:eastAsia="uk-UA"/>
        </w:rPr>
        <w:t xml:space="preserve">складено відповідний акт </w:t>
      </w:r>
      <w:r w:rsidR="007E7955">
        <w:rPr>
          <w:rFonts w:ascii="Times New Roman" w:eastAsia="Times New Roman" w:hAnsi="Times New Roman" w:cs="Times New Roman"/>
          <w:sz w:val="24"/>
          <w:szCs w:val="24"/>
          <w:lang w:eastAsia="uk-UA"/>
        </w:rPr>
        <w:t>_______________________________</w:t>
      </w:r>
      <w:r>
        <w:rPr>
          <w:rFonts w:ascii="Times New Roman" w:eastAsia="Times New Roman" w:hAnsi="Times New Roman" w:cs="Times New Roman"/>
          <w:sz w:val="24"/>
          <w:szCs w:val="24"/>
          <w:lang w:eastAsia="uk-UA"/>
        </w:rPr>
        <w:t>___________________________________.</w:t>
      </w:r>
    </w:p>
    <w:p w14:paraId="0E571B54" w14:textId="3F9439C9" w:rsidR="007E7955" w:rsidRPr="007E7955" w:rsidRDefault="007E7955" w:rsidP="007E7955">
      <w:pPr>
        <w:spacing w:after="0" w:line="240" w:lineRule="auto"/>
        <w:ind w:firstLine="4253"/>
        <w:jc w:val="both"/>
        <w:rPr>
          <w:rFonts w:ascii="Times New Roman" w:eastAsia="Times New Roman" w:hAnsi="Times New Roman" w:cs="Times New Roman"/>
          <w:sz w:val="16"/>
          <w:szCs w:val="16"/>
          <w:lang w:eastAsia="uk-UA"/>
        </w:rPr>
      </w:pPr>
      <w:r w:rsidRPr="007E7955">
        <w:rPr>
          <w:rFonts w:ascii="Times New Roman" w:eastAsia="Times New Roman" w:hAnsi="Times New Roman" w:cs="Times New Roman"/>
          <w:sz w:val="16"/>
          <w:szCs w:val="16"/>
          <w:lang w:eastAsia="uk-UA"/>
        </w:rPr>
        <w:t>(вказати номер серію акт</w:t>
      </w:r>
      <w:r w:rsidR="00777E6E">
        <w:rPr>
          <w:rFonts w:ascii="Times New Roman" w:eastAsia="Times New Roman" w:hAnsi="Times New Roman" w:cs="Times New Roman"/>
          <w:sz w:val="16"/>
          <w:szCs w:val="16"/>
          <w:lang w:eastAsia="uk-UA"/>
        </w:rPr>
        <w:t>у</w:t>
      </w:r>
      <w:r w:rsidRPr="007E7955">
        <w:rPr>
          <w:rFonts w:ascii="Times New Roman" w:eastAsia="Times New Roman" w:hAnsi="Times New Roman" w:cs="Times New Roman"/>
          <w:sz w:val="16"/>
          <w:szCs w:val="16"/>
          <w:lang w:eastAsia="uk-UA"/>
        </w:rPr>
        <w:t xml:space="preserve"> (за наявності))</w:t>
      </w:r>
    </w:p>
    <w:p w14:paraId="0D94D6A7" w14:textId="6EBBC9F0" w:rsidR="00682F3C" w:rsidRDefault="00682F3C" w:rsidP="00682F3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Однак, станом на _______________</w:t>
      </w:r>
      <w:r w:rsidR="00777EAC">
        <w:rPr>
          <w:rFonts w:ascii="Times New Roman" w:eastAsia="Times New Roman" w:hAnsi="Times New Roman" w:cs="Times New Roman"/>
          <w:sz w:val="24"/>
          <w:szCs w:val="24"/>
          <w:lang w:eastAsia="uk-UA"/>
        </w:rPr>
        <w:t xml:space="preserve"> ____________________________________________</w:t>
      </w:r>
    </w:p>
    <w:p w14:paraId="484252F9" w14:textId="353EF439" w:rsidR="00777EAC" w:rsidRDefault="00777EAC" w:rsidP="00777EAC">
      <w:pPr>
        <w:spacing w:after="0" w:line="240" w:lineRule="auto"/>
        <w:ind w:firstLine="1418"/>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24"/>
          <w:szCs w:val="24"/>
          <w:lang w:eastAsia="uk-UA"/>
        </w:rPr>
        <w:t xml:space="preserve">                          </w:t>
      </w:r>
      <w:r w:rsidRPr="00682F3C">
        <w:rPr>
          <w:rFonts w:ascii="Times New Roman" w:eastAsia="Times New Roman" w:hAnsi="Times New Roman" w:cs="Times New Roman"/>
          <w:sz w:val="16"/>
          <w:szCs w:val="16"/>
          <w:lang w:eastAsia="uk-UA"/>
        </w:rPr>
        <w:t xml:space="preserve">(вказати дату)                                          </w:t>
      </w:r>
      <w:r>
        <w:rPr>
          <w:rFonts w:ascii="Times New Roman" w:eastAsia="Times New Roman" w:hAnsi="Times New Roman" w:cs="Times New Roman"/>
          <w:sz w:val="16"/>
          <w:szCs w:val="16"/>
          <w:lang w:eastAsia="uk-UA"/>
        </w:rPr>
        <w:t xml:space="preserve">        </w:t>
      </w:r>
      <w:r w:rsidRPr="00682F3C">
        <w:rPr>
          <w:rFonts w:ascii="Times New Roman" w:eastAsia="Times New Roman" w:hAnsi="Times New Roman" w:cs="Times New Roman"/>
          <w:sz w:val="16"/>
          <w:szCs w:val="16"/>
          <w:lang w:eastAsia="uk-UA"/>
        </w:rPr>
        <w:t xml:space="preserve">  (вказати Оператора ГРМ)</w:t>
      </w:r>
    </w:p>
    <w:p w14:paraId="6EA5C2FD" w14:textId="4F853A3E" w:rsidR="00777EAC" w:rsidRDefault="00777EAC" w:rsidP="00C556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мені лічильник не </w:t>
      </w:r>
      <w:r w:rsidR="00777E6E">
        <w:rPr>
          <w:rFonts w:ascii="Times New Roman" w:eastAsia="Times New Roman" w:hAnsi="Times New Roman" w:cs="Times New Roman"/>
          <w:sz w:val="24"/>
          <w:szCs w:val="24"/>
          <w:lang w:eastAsia="uk-UA"/>
        </w:rPr>
        <w:t>встановили.</w:t>
      </w:r>
    </w:p>
    <w:p w14:paraId="76F2FC4B" w14:textId="4E9BE83F" w:rsidR="00682F3C" w:rsidRDefault="00C848AB" w:rsidP="00682F3C">
      <w:pPr>
        <w:spacing w:after="0" w:line="240" w:lineRule="auto"/>
        <w:ind w:firstLine="709"/>
        <w:jc w:val="both"/>
        <w:rPr>
          <w:rFonts w:ascii="Times New Roman" w:eastAsia="Times New Roman" w:hAnsi="Times New Roman" w:cs="Times New Roman"/>
          <w:sz w:val="24"/>
          <w:szCs w:val="24"/>
          <w:lang w:eastAsia="uk-UA"/>
        </w:rPr>
      </w:pPr>
      <w:r w:rsidRPr="00C848AB">
        <w:rPr>
          <w:rFonts w:ascii="Times New Roman" w:eastAsia="Times New Roman" w:hAnsi="Times New Roman" w:cs="Times New Roman"/>
          <w:sz w:val="24"/>
          <w:szCs w:val="24"/>
          <w:lang w:eastAsia="uk-UA"/>
        </w:rPr>
        <w:t>Відповідно до</w:t>
      </w:r>
      <w:r w:rsidR="00682F3C" w:rsidRPr="00682F3C">
        <w:rPr>
          <w:rFonts w:ascii="Times New Roman" w:eastAsia="Times New Roman" w:hAnsi="Times New Roman" w:cs="Times New Roman"/>
          <w:sz w:val="24"/>
          <w:szCs w:val="24"/>
          <w:lang w:eastAsia="uk-UA"/>
        </w:rPr>
        <w:t xml:space="preserve"> </w:t>
      </w:r>
      <w:r w:rsidR="00682F3C">
        <w:rPr>
          <w:rFonts w:ascii="Times New Roman" w:eastAsia="Times New Roman" w:hAnsi="Times New Roman" w:cs="Times New Roman"/>
          <w:sz w:val="24"/>
          <w:szCs w:val="24"/>
          <w:lang w:eastAsia="uk-UA"/>
        </w:rPr>
        <w:t xml:space="preserve">ч. 3 </w:t>
      </w:r>
      <w:r w:rsidRPr="00C848AB">
        <w:rPr>
          <w:rFonts w:ascii="Times New Roman" w:eastAsia="Times New Roman" w:hAnsi="Times New Roman" w:cs="Times New Roman"/>
          <w:sz w:val="24"/>
          <w:szCs w:val="24"/>
          <w:lang w:eastAsia="uk-UA"/>
        </w:rPr>
        <w:t>ст. 17 Закону України «Про метрологію та метрологічну діяльність» суб’єкти господарювання</w:t>
      </w:r>
      <w:r w:rsidR="00682F3C" w:rsidRPr="00682F3C">
        <w:rPr>
          <w:rFonts w:ascii="Times New Roman" w:eastAsia="Times New Roman" w:hAnsi="Times New Roman" w:cs="Times New Roman"/>
          <w:sz w:val="24"/>
          <w:szCs w:val="24"/>
          <w:lang w:eastAsia="uk-UA"/>
        </w:rPr>
        <w:t xml:space="preserve"> </w:t>
      </w:r>
      <w:r w:rsidRPr="00C848AB">
        <w:rPr>
          <w:rFonts w:ascii="Times New Roman" w:eastAsia="Times New Roman" w:hAnsi="Times New Roman" w:cs="Times New Roman"/>
          <w:sz w:val="24"/>
          <w:szCs w:val="24"/>
          <w:lang w:eastAsia="uk-UA"/>
        </w:rPr>
        <w:t xml:space="preserve">зобов’язані своєчасно з дотриманням встановлених </w:t>
      </w:r>
      <w:proofErr w:type="spellStart"/>
      <w:r w:rsidRPr="00C848AB">
        <w:rPr>
          <w:rFonts w:ascii="Times New Roman" w:eastAsia="Times New Roman" w:hAnsi="Times New Roman" w:cs="Times New Roman"/>
          <w:sz w:val="24"/>
          <w:szCs w:val="24"/>
          <w:lang w:eastAsia="uk-UA"/>
        </w:rPr>
        <w:t>міжповірочних</w:t>
      </w:r>
      <w:proofErr w:type="spellEnd"/>
      <w:r w:rsidRPr="00C848AB">
        <w:rPr>
          <w:rFonts w:ascii="Times New Roman" w:eastAsia="Times New Roman" w:hAnsi="Times New Roman" w:cs="Times New Roman"/>
          <w:sz w:val="24"/>
          <w:szCs w:val="24"/>
          <w:lang w:eastAsia="uk-UA"/>
        </w:rPr>
        <w:t xml:space="preserve"> інтервалів подавати законодавчо регульовані засоби вимірювальної техніки, що перебувають в експлуатації, на періодичну повірку.</w:t>
      </w:r>
    </w:p>
    <w:p w14:paraId="5049514A" w14:textId="2A42203A" w:rsidR="00682F3C" w:rsidRDefault="00682F3C" w:rsidP="00682F3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Відповідно до ч. 4 </w:t>
      </w:r>
      <w:r w:rsidRPr="00C848AB">
        <w:rPr>
          <w:rFonts w:ascii="Times New Roman" w:eastAsia="Times New Roman" w:hAnsi="Times New Roman" w:cs="Times New Roman"/>
          <w:sz w:val="24"/>
          <w:szCs w:val="24"/>
          <w:lang w:eastAsia="uk-UA"/>
        </w:rPr>
        <w:t xml:space="preserve">ст. 17 Закону України «Про метрологію та метрологічну діяльність» </w:t>
      </w:r>
      <w:r>
        <w:rPr>
          <w:rFonts w:ascii="Times New Roman" w:eastAsia="Times New Roman" w:hAnsi="Times New Roman" w:cs="Times New Roman"/>
          <w:sz w:val="24"/>
          <w:szCs w:val="24"/>
          <w:lang w:eastAsia="uk-UA"/>
        </w:rPr>
        <w:t>в</w:t>
      </w:r>
      <w:r w:rsidRPr="00682F3C">
        <w:rPr>
          <w:rFonts w:ascii="Times New Roman" w:eastAsia="Times New Roman" w:hAnsi="Times New Roman" w:cs="Times New Roman"/>
          <w:sz w:val="24"/>
          <w:szCs w:val="24"/>
          <w:lang w:eastAsia="uk-UA"/>
        </w:rPr>
        <w:t xml:space="preserve">ідповідальність за своєчасність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w:t>
      </w:r>
      <w:proofErr w:type="spellStart"/>
      <w:r w:rsidRPr="00682F3C">
        <w:rPr>
          <w:rFonts w:ascii="Times New Roman" w:eastAsia="Times New Roman" w:hAnsi="Times New Roman" w:cs="Times New Roman"/>
          <w:sz w:val="24"/>
          <w:szCs w:val="24"/>
          <w:lang w:eastAsia="uk-UA"/>
        </w:rPr>
        <w:t>електро</w:t>
      </w:r>
      <w:proofErr w:type="spellEnd"/>
      <w:r w:rsidRPr="00682F3C">
        <w:rPr>
          <w:rFonts w:ascii="Times New Roman" w:eastAsia="Times New Roman" w:hAnsi="Times New Roman" w:cs="Times New Roman"/>
          <w:sz w:val="24"/>
          <w:szCs w:val="24"/>
          <w:lang w:eastAsia="uk-UA"/>
        </w:rPr>
        <w:t xml:space="preserve">- і газопостачання. </w:t>
      </w:r>
    </w:p>
    <w:p w14:paraId="7F7DD2B1" w14:textId="77777777" w:rsidR="00682F3C" w:rsidRDefault="00682F3C" w:rsidP="00682F3C">
      <w:pPr>
        <w:pStyle w:val="rvps6"/>
        <w:shd w:val="clear" w:color="auto" w:fill="FFFFFF"/>
        <w:spacing w:before="0" w:beforeAutospacing="0" w:after="0" w:afterAutospacing="0"/>
        <w:ind w:firstLine="709"/>
        <w:jc w:val="both"/>
        <w:rPr>
          <w:color w:val="000000"/>
        </w:rPr>
      </w:pPr>
      <w:r>
        <w:rPr>
          <w:color w:val="000000"/>
        </w:rPr>
        <w:t>Відповідно до підпунктів 2, 3</w:t>
      </w:r>
      <w:r w:rsidRPr="006E79AF">
        <w:rPr>
          <w:color w:val="000000"/>
        </w:rPr>
        <w:t xml:space="preserve"> пункту </w:t>
      </w:r>
      <w:r>
        <w:rPr>
          <w:color w:val="000000"/>
        </w:rPr>
        <w:t>4</w:t>
      </w:r>
      <w:r w:rsidRPr="006E79AF">
        <w:rPr>
          <w:color w:val="000000"/>
        </w:rPr>
        <w:t xml:space="preserve"> глави 8 розділу X </w:t>
      </w:r>
      <w:r>
        <w:t xml:space="preserve">Кодексу </w:t>
      </w:r>
      <w:r w:rsidRPr="006E79AF">
        <w:t>газорозподільних</w:t>
      </w:r>
      <w:r>
        <w:t xml:space="preserve"> </w:t>
      </w:r>
      <w:r w:rsidRPr="006E79AF">
        <w:t>систем</w:t>
      </w:r>
      <w:r>
        <w:t xml:space="preserve"> </w:t>
      </w:r>
      <w:r w:rsidRPr="006E79AF">
        <w:rPr>
          <w:b/>
          <w:i/>
          <w:color w:val="000000"/>
        </w:rPr>
        <w:t>на період зняття лічильника газу для проведення періодичної повірки Оператор ГРМ встановлює лічильники газу з обмінного фонду</w:t>
      </w:r>
      <w:r w:rsidRPr="001210CD">
        <w:rPr>
          <w:color w:val="000000"/>
        </w:rPr>
        <w:t>. При цьому:</w:t>
      </w:r>
    </w:p>
    <w:p w14:paraId="1908BD19" w14:textId="77777777" w:rsidR="00682F3C" w:rsidRDefault="00682F3C" w:rsidP="00682F3C">
      <w:pPr>
        <w:pStyle w:val="rvps6"/>
        <w:shd w:val="clear" w:color="auto" w:fill="FFFFFF"/>
        <w:spacing w:before="0" w:beforeAutospacing="0" w:after="0" w:afterAutospacing="0"/>
        <w:ind w:firstLine="709"/>
        <w:jc w:val="both"/>
        <w:rPr>
          <w:color w:val="000000"/>
        </w:rPr>
      </w:pPr>
      <w:r>
        <w:rPr>
          <w:color w:val="000000"/>
        </w:rPr>
        <w:t xml:space="preserve">якщо лічильник газу, що перебуває у власності побутового споживача, </w:t>
      </w:r>
      <w:r w:rsidRPr="001210CD">
        <w:rPr>
          <w:b/>
          <w:i/>
          <w:color w:val="000000"/>
        </w:rPr>
        <w:t>пройшов періодичну повірку</w:t>
      </w:r>
      <w:r>
        <w:rPr>
          <w:color w:val="000000"/>
        </w:rPr>
        <w:t xml:space="preserve">, що підтверджується відповідним органом у сфері метрології та метрологічної діяльності, Оператор ГРМ </w:t>
      </w:r>
      <w:r w:rsidRPr="00777E6E">
        <w:rPr>
          <w:b/>
          <w:i/>
          <w:color w:val="000000"/>
        </w:rPr>
        <w:t>зобов’язаний встановити його</w:t>
      </w:r>
      <w:r>
        <w:rPr>
          <w:color w:val="000000"/>
        </w:rPr>
        <w:t xml:space="preserve"> замість тимчасово встановленого лічильника газу з обмінного фонду </w:t>
      </w:r>
      <w:r w:rsidRPr="00777E6E">
        <w:rPr>
          <w:b/>
          <w:i/>
          <w:color w:val="000000"/>
        </w:rPr>
        <w:t>протягом двох місяців</w:t>
      </w:r>
      <w:r>
        <w:rPr>
          <w:color w:val="000000"/>
        </w:rPr>
        <w:t xml:space="preserve"> з дати його зняття;</w:t>
      </w:r>
      <w:bookmarkStart w:id="0" w:name="n1580"/>
      <w:bookmarkEnd w:id="0"/>
    </w:p>
    <w:p w14:paraId="7F4B3807" w14:textId="77777777" w:rsidR="00682F3C" w:rsidRDefault="00682F3C" w:rsidP="00682F3C">
      <w:pPr>
        <w:pStyle w:val="rvps6"/>
        <w:shd w:val="clear" w:color="auto" w:fill="FFFFFF"/>
        <w:spacing w:before="0" w:beforeAutospacing="0" w:after="0" w:afterAutospacing="0"/>
        <w:ind w:firstLine="709"/>
        <w:jc w:val="both"/>
        <w:rPr>
          <w:color w:val="000000"/>
        </w:rPr>
      </w:pPr>
      <w:r>
        <w:rPr>
          <w:color w:val="000000"/>
        </w:rPr>
        <w:t xml:space="preserve">якщо лічильник газу, що перебуває у власності побутового споживача, </w:t>
      </w:r>
      <w:r w:rsidRPr="001210CD">
        <w:rPr>
          <w:b/>
          <w:i/>
          <w:color w:val="000000"/>
        </w:rPr>
        <w:t xml:space="preserve">визнаний </w:t>
      </w:r>
      <w:r>
        <w:rPr>
          <w:color w:val="000000"/>
        </w:rPr>
        <w:t xml:space="preserve">відповідним органом у сфері метрології та метрологічної діяльності </w:t>
      </w:r>
      <w:r w:rsidRPr="001210CD">
        <w:rPr>
          <w:b/>
          <w:i/>
          <w:color w:val="000000"/>
        </w:rPr>
        <w:t>непридатним до подальшої експлуатації</w:t>
      </w:r>
      <w:r>
        <w:rPr>
          <w:color w:val="000000"/>
        </w:rPr>
        <w:t xml:space="preserve">, рішення про доцільність його ремонту приймає Оператор ГРМ, ураховуючи технічні та економічні чинники. У разі прийняття Оператором ГРМ рішення про доцільність ремонту Оператор ГРМ </w:t>
      </w:r>
      <w:r w:rsidRPr="00777E6E">
        <w:rPr>
          <w:b/>
          <w:i/>
          <w:color w:val="000000"/>
        </w:rPr>
        <w:t xml:space="preserve">зобов’язаний встановити відремонтований лічильник </w:t>
      </w:r>
      <w:r w:rsidRPr="00777E6E">
        <w:rPr>
          <w:b/>
          <w:i/>
          <w:color w:val="000000"/>
        </w:rPr>
        <w:lastRenderedPageBreak/>
        <w:t>газу</w:t>
      </w:r>
      <w:r>
        <w:rPr>
          <w:color w:val="000000"/>
        </w:rPr>
        <w:t xml:space="preserve"> побутового споживача замість тимчасово встановленого лічильника газу з обмінного фонду </w:t>
      </w:r>
      <w:r w:rsidRPr="00777E6E">
        <w:rPr>
          <w:b/>
          <w:i/>
          <w:color w:val="000000"/>
        </w:rPr>
        <w:t>протягом двох місяців</w:t>
      </w:r>
      <w:r>
        <w:rPr>
          <w:color w:val="000000"/>
        </w:rPr>
        <w:t xml:space="preserve"> з дати його зняття. У разі прийняття Оператором ГРМ рішення про недоцільність проведення ремонту лічильника газу Оператор ГРМ, за умови наявності відповідних витрат у структурі тарифу на послуги розподілу природного газу та/або плані розвитку газорозподільної системи на наступні 10 років, зобов’язаний протягом п’ятнадцяти робочих днів після результатів проведення періодичної повірки (але не пізніше двомісячного строку після зняття лічильника газу на періодичну повірку) безкоштовно встановити власний розрахунковий лічильник газу (типорозміром не більше лічильника газу побутового споживача) для подальших комерційних розрахунків і в цей самий строк повернути побутовому споживачу його лічильник газу та письмово повідомити споживача про результати проведення періодичної повірки і прийняте рішення щодо недоцільності ремонту лічильника газу. У такому разі побутовий споживач не може відмовитись від встановлення лічильника газу Оператора ГРМ.</w:t>
      </w:r>
    </w:p>
    <w:p w14:paraId="03B15D7B" w14:textId="77777777" w:rsidR="00682F3C" w:rsidRDefault="00682F3C" w:rsidP="00682F3C">
      <w:pPr>
        <w:pStyle w:val="rvps6"/>
        <w:shd w:val="clear" w:color="auto" w:fill="FFFFFF"/>
        <w:spacing w:before="0" w:beforeAutospacing="0" w:after="0" w:afterAutospacing="0"/>
        <w:ind w:firstLine="709"/>
        <w:jc w:val="both"/>
        <w:rPr>
          <w:color w:val="000000"/>
        </w:rPr>
      </w:pPr>
      <w:r>
        <w:rPr>
          <w:color w:val="000000"/>
        </w:rPr>
        <w:t>Відповідно до підпунктів 2, 3</w:t>
      </w:r>
      <w:r w:rsidRPr="006E79AF">
        <w:rPr>
          <w:color w:val="000000"/>
        </w:rPr>
        <w:t xml:space="preserve"> пункту </w:t>
      </w:r>
      <w:r>
        <w:rPr>
          <w:color w:val="000000"/>
        </w:rPr>
        <w:t>5</w:t>
      </w:r>
      <w:r w:rsidRPr="006E79AF">
        <w:rPr>
          <w:color w:val="000000"/>
        </w:rPr>
        <w:t xml:space="preserve"> глави 8 розділу X </w:t>
      </w:r>
      <w:r>
        <w:t xml:space="preserve">Кодексу </w:t>
      </w:r>
      <w:r w:rsidRPr="006E79AF">
        <w:t>газорозподільних</w:t>
      </w:r>
      <w:r>
        <w:t xml:space="preserve"> </w:t>
      </w:r>
      <w:r w:rsidRPr="006E79AF">
        <w:t>систем</w:t>
      </w:r>
      <w:r>
        <w:t xml:space="preserve"> </w:t>
      </w:r>
      <w:r w:rsidRPr="006E79AF">
        <w:rPr>
          <w:b/>
          <w:i/>
          <w:color w:val="000000"/>
        </w:rPr>
        <w:t>у разі якщо на період зняття лічильника газу на періодичну повірку неможливо встановити інший</w:t>
      </w:r>
      <w:r>
        <w:rPr>
          <w:color w:val="000000"/>
        </w:rPr>
        <w:t xml:space="preserve">, розрахунки зі споживачем здійснюються залежно від середньомісячного (середньодобового) обсягу споживання природного газу за аналогічний період (опалювальний або </w:t>
      </w:r>
      <w:proofErr w:type="spellStart"/>
      <w:r>
        <w:rPr>
          <w:color w:val="000000"/>
        </w:rPr>
        <w:t>міжопалювальний</w:t>
      </w:r>
      <w:proofErr w:type="spellEnd"/>
      <w:r>
        <w:rPr>
          <w:color w:val="000000"/>
        </w:rPr>
        <w:t xml:space="preserve">) попереднього року або фактичний період споживання (опалювальний або </w:t>
      </w:r>
      <w:proofErr w:type="spellStart"/>
      <w:r>
        <w:rPr>
          <w:color w:val="000000"/>
        </w:rPr>
        <w:t>міжопалювальний</w:t>
      </w:r>
      <w:proofErr w:type="spellEnd"/>
      <w:r>
        <w:rPr>
          <w:color w:val="000000"/>
        </w:rPr>
        <w:t>), якщо він становить менше шести місяців. При цьому:</w:t>
      </w:r>
      <w:bookmarkStart w:id="1" w:name="n1582"/>
      <w:bookmarkStart w:id="2" w:name="n1583"/>
      <w:bookmarkEnd w:id="1"/>
      <w:bookmarkEnd w:id="2"/>
    </w:p>
    <w:p w14:paraId="465BF1C1" w14:textId="77777777" w:rsidR="00682F3C" w:rsidRDefault="00682F3C" w:rsidP="00682F3C">
      <w:pPr>
        <w:pStyle w:val="rvps6"/>
        <w:shd w:val="clear" w:color="auto" w:fill="FFFFFF"/>
        <w:spacing w:before="0" w:beforeAutospacing="0" w:after="0" w:afterAutospacing="0"/>
        <w:ind w:firstLine="709"/>
        <w:jc w:val="both"/>
        <w:rPr>
          <w:color w:val="000000"/>
        </w:rPr>
      </w:pPr>
      <w:r>
        <w:rPr>
          <w:color w:val="000000"/>
        </w:rPr>
        <w:t xml:space="preserve">якщо лічильник газу, що перебуває у власності побутового споживача, </w:t>
      </w:r>
      <w:r w:rsidRPr="006E79AF">
        <w:rPr>
          <w:b/>
          <w:i/>
          <w:color w:val="000000"/>
        </w:rPr>
        <w:t>пройшов періодичну повірку</w:t>
      </w:r>
      <w:r>
        <w:rPr>
          <w:color w:val="000000"/>
        </w:rPr>
        <w:t xml:space="preserve">, що підтверджується відповідним органом у сфері метрології та метрологічної діяльності, Оператор ГРМ </w:t>
      </w:r>
      <w:r w:rsidRPr="00A726F8">
        <w:rPr>
          <w:b/>
          <w:i/>
          <w:color w:val="000000"/>
        </w:rPr>
        <w:t>зобов’язаний встановити його протягом двох місяців з дати його зняття</w:t>
      </w:r>
      <w:r>
        <w:rPr>
          <w:color w:val="000000"/>
        </w:rPr>
        <w:t>;</w:t>
      </w:r>
      <w:bookmarkStart w:id="3" w:name="n1584"/>
      <w:bookmarkEnd w:id="3"/>
    </w:p>
    <w:p w14:paraId="50564A2F" w14:textId="77777777" w:rsidR="00682F3C" w:rsidRDefault="00682F3C" w:rsidP="00682F3C">
      <w:pPr>
        <w:pStyle w:val="rvps6"/>
        <w:shd w:val="clear" w:color="auto" w:fill="FFFFFF"/>
        <w:spacing w:before="0" w:beforeAutospacing="0" w:after="0" w:afterAutospacing="0"/>
        <w:ind w:firstLine="709"/>
        <w:jc w:val="both"/>
        <w:rPr>
          <w:color w:val="000000"/>
        </w:rPr>
      </w:pPr>
      <w:r>
        <w:rPr>
          <w:color w:val="000000"/>
        </w:rPr>
        <w:t xml:space="preserve">якщо лічильник газу, що перебуває у власності побутового споживача, </w:t>
      </w:r>
      <w:r w:rsidRPr="006E79AF">
        <w:rPr>
          <w:b/>
          <w:i/>
          <w:color w:val="000000"/>
        </w:rPr>
        <w:t xml:space="preserve">визнаний </w:t>
      </w:r>
      <w:r>
        <w:rPr>
          <w:color w:val="000000"/>
        </w:rPr>
        <w:t xml:space="preserve">відповідним органом у сфері метрології та метрологічної діяльності </w:t>
      </w:r>
      <w:r w:rsidRPr="006E79AF">
        <w:rPr>
          <w:b/>
          <w:i/>
          <w:color w:val="000000"/>
        </w:rPr>
        <w:t>непридатним до подальшої експлуатації</w:t>
      </w:r>
      <w:r>
        <w:rPr>
          <w:color w:val="000000"/>
        </w:rPr>
        <w:t>, рішення про доцільність його ремонту приймає Оператор ГРМ, враховуючи технічні та економічні чинники. У разі прийняття Оператором ГРМ рішення про доцільність ремонту Оператор ГРМ зобов’язаний встановити відремонтований лічильник газу побутового споживача протягом двох місяців з дати його зняття. У разі прийняття Оператором ГРМ рішення про недоцільність проведення ремонту лічильника газу Оператор ГРМ, за умови наявності відповідних витрат у структурі тарифу на послуги розподілу природного газу та/або плані розвитку газорозподільної системи на наступні 10 років, зобов’язаний протягом п’ятнадцяти робочих днів після результатів проведення періодичної повірки (але не пізніше двомісячного строку після зняття лічильника газу на періодичну повірку) безкоштовно встановити власний розрахунковий лічильник газу (аналогічного типорозміру) для подальших комерційних розрахунків і в цей самий строк повернути побутовому споживачу його лічильник газу та письмово повідомити споживача про результати проведення періодичної повірки і прийняте рішення щодо недоцільності ремонту лічильника газу. У такому разі побутовий споживач не може відмовитись від встановлення лічильника газу Оператора ГРМ.</w:t>
      </w:r>
    </w:p>
    <w:p w14:paraId="7FE97E97" w14:textId="7396DAF6" w:rsidR="00A726F8" w:rsidRDefault="00771FB3" w:rsidP="00682F3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Відповідно до п. 11 ч. 1 ст. 17 Закону України </w:t>
      </w:r>
      <w:r w:rsidRPr="00A726F8">
        <w:rPr>
          <w:rFonts w:ascii="Times New Roman" w:eastAsia="Times New Roman" w:hAnsi="Times New Roman" w:cs="Times New Roman"/>
          <w:color w:val="000000"/>
          <w:sz w:val="24"/>
          <w:szCs w:val="24"/>
          <w:lang w:eastAsia="uk-UA"/>
        </w:rPr>
        <w:t>Про Національну комісію, що здійснює державне регулювання у сферах енергетики та комунальних послуг»</w:t>
      </w:r>
      <w:r>
        <w:rPr>
          <w:rFonts w:ascii="Times New Roman" w:eastAsia="Times New Roman" w:hAnsi="Times New Roman" w:cs="Times New Roman"/>
          <w:color w:val="000000"/>
          <w:sz w:val="24"/>
          <w:szCs w:val="24"/>
          <w:lang w:eastAsia="uk-UA"/>
        </w:rPr>
        <w:t xml:space="preserve"> </w:t>
      </w:r>
      <w:r w:rsidRPr="00771FB3">
        <w:rPr>
          <w:rFonts w:ascii="Times New Roman" w:eastAsia="Times New Roman" w:hAnsi="Times New Roman" w:cs="Times New Roman"/>
          <w:color w:val="000000"/>
          <w:sz w:val="24"/>
          <w:szCs w:val="24"/>
          <w:lang w:eastAsia="uk-UA"/>
        </w:rPr>
        <w:t>контролює додержання ліцензіатами законодавства у відповідній сфері регулювання і ліцензійних умов провадження господарської діяльності та вживає заходів до запобігання порушенням ліцензійних умов</w:t>
      </w:r>
      <w:r>
        <w:rPr>
          <w:rFonts w:ascii="Times New Roman" w:eastAsia="Times New Roman" w:hAnsi="Times New Roman" w:cs="Times New Roman"/>
          <w:color w:val="000000"/>
          <w:sz w:val="24"/>
          <w:szCs w:val="24"/>
          <w:lang w:eastAsia="uk-UA"/>
        </w:rPr>
        <w:t>.</w:t>
      </w:r>
    </w:p>
    <w:p w14:paraId="26F3027F" w14:textId="77777777" w:rsidR="00771FB3" w:rsidRDefault="00771FB3" w:rsidP="00682F3C">
      <w:pPr>
        <w:spacing w:after="0" w:line="240" w:lineRule="auto"/>
        <w:ind w:firstLine="709"/>
        <w:jc w:val="both"/>
        <w:rPr>
          <w:rFonts w:ascii="Times New Roman" w:eastAsia="Times New Roman" w:hAnsi="Times New Roman" w:cs="Times New Roman"/>
          <w:sz w:val="24"/>
          <w:szCs w:val="24"/>
          <w:lang w:eastAsia="uk-UA"/>
        </w:rPr>
      </w:pPr>
    </w:p>
    <w:p w14:paraId="3C93B123" w14:textId="7D5AFEEF" w:rsidR="00777E6E" w:rsidRDefault="00777E6E" w:rsidP="00682F3C">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Таким чином, ___________________________</w:t>
      </w:r>
      <w:r w:rsidR="00412978">
        <w:rPr>
          <w:rFonts w:ascii="Times New Roman" w:eastAsia="Times New Roman" w:hAnsi="Times New Roman" w:cs="Times New Roman"/>
          <w:sz w:val="24"/>
          <w:szCs w:val="24"/>
          <w:lang w:eastAsia="uk-UA"/>
        </w:rPr>
        <w:t>_________</w:t>
      </w:r>
      <w:r>
        <w:rPr>
          <w:rFonts w:ascii="Times New Roman" w:eastAsia="Times New Roman" w:hAnsi="Times New Roman" w:cs="Times New Roman"/>
          <w:sz w:val="24"/>
          <w:szCs w:val="24"/>
          <w:lang w:eastAsia="uk-UA"/>
        </w:rPr>
        <w:t xml:space="preserve"> порушив строки встановлення </w:t>
      </w:r>
    </w:p>
    <w:p w14:paraId="40D87E24" w14:textId="1A993534" w:rsidR="00777E6E" w:rsidRDefault="005E2F44" w:rsidP="00777E6E">
      <w:pPr>
        <w:spacing w:after="0" w:line="240" w:lineRule="auto"/>
        <w:ind w:firstLine="2835"/>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                </w:t>
      </w:r>
      <w:r w:rsidR="00777E6E" w:rsidRPr="00682F3C">
        <w:rPr>
          <w:rFonts w:ascii="Times New Roman" w:eastAsia="Times New Roman" w:hAnsi="Times New Roman" w:cs="Times New Roman"/>
          <w:sz w:val="16"/>
          <w:szCs w:val="16"/>
          <w:lang w:eastAsia="uk-UA"/>
        </w:rPr>
        <w:t>(вказати Оператора ГРМ)</w:t>
      </w:r>
    </w:p>
    <w:p w14:paraId="10609D4E" w14:textId="09B2A294" w:rsidR="00A726F8" w:rsidRPr="00682F3C" w:rsidRDefault="00771FB3" w:rsidP="0041297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w:t>
      </w:r>
      <w:r w:rsidR="00412978">
        <w:rPr>
          <w:rFonts w:ascii="Times New Roman" w:eastAsia="Times New Roman" w:hAnsi="Times New Roman" w:cs="Times New Roman"/>
          <w:sz w:val="24"/>
          <w:szCs w:val="24"/>
          <w:lang w:eastAsia="uk-UA"/>
        </w:rPr>
        <w:t>ічильника</w:t>
      </w:r>
      <w:r>
        <w:rPr>
          <w:rFonts w:ascii="Times New Roman" w:eastAsia="Times New Roman" w:hAnsi="Times New Roman" w:cs="Times New Roman"/>
          <w:sz w:val="24"/>
          <w:szCs w:val="24"/>
          <w:lang w:eastAsia="uk-UA"/>
        </w:rPr>
        <w:t xml:space="preserve">, і як наслідок норми </w:t>
      </w:r>
      <w:r w:rsidRPr="00771FB3">
        <w:rPr>
          <w:rFonts w:ascii="Times New Roman" w:eastAsia="Times New Roman" w:hAnsi="Times New Roman" w:cs="Times New Roman"/>
          <w:sz w:val="24"/>
          <w:szCs w:val="24"/>
          <w:lang w:eastAsia="uk-UA"/>
        </w:rPr>
        <w:t>Кодексу газорозподільних систем</w:t>
      </w:r>
      <w:r>
        <w:rPr>
          <w:rFonts w:ascii="Times New Roman" w:eastAsia="Times New Roman" w:hAnsi="Times New Roman" w:cs="Times New Roman"/>
          <w:sz w:val="24"/>
          <w:szCs w:val="24"/>
          <w:lang w:eastAsia="uk-UA"/>
        </w:rPr>
        <w:t>.</w:t>
      </w:r>
    </w:p>
    <w:p w14:paraId="1BD7FCDD" w14:textId="77777777" w:rsidR="00682F3C" w:rsidRPr="00682F3C" w:rsidRDefault="00682F3C" w:rsidP="00682F3C">
      <w:pPr>
        <w:spacing w:after="0" w:line="240" w:lineRule="auto"/>
        <w:ind w:firstLine="709"/>
        <w:rPr>
          <w:rFonts w:ascii="Times New Roman" w:eastAsia="Times New Roman" w:hAnsi="Times New Roman" w:cs="Times New Roman"/>
          <w:color w:val="000000"/>
          <w:sz w:val="24"/>
          <w:szCs w:val="24"/>
          <w:lang w:eastAsia="uk-UA"/>
        </w:rPr>
      </w:pPr>
    </w:p>
    <w:p w14:paraId="4714DEDE" w14:textId="70FA5D78" w:rsidR="00C848AB" w:rsidRDefault="00C848AB" w:rsidP="00771FB3">
      <w:pPr>
        <w:spacing w:after="0" w:line="240" w:lineRule="auto"/>
        <w:ind w:firstLine="709"/>
        <w:jc w:val="both"/>
        <w:rPr>
          <w:rFonts w:ascii="Times New Roman" w:eastAsia="Times New Roman" w:hAnsi="Times New Roman" w:cs="Times New Roman"/>
          <w:color w:val="000000"/>
          <w:sz w:val="24"/>
          <w:szCs w:val="24"/>
          <w:lang w:eastAsia="uk-UA"/>
        </w:rPr>
      </w:pPr>
      <w:r w:rsidRPr="00C848AB">
        <w:rPr>
          <w:rFonts w:ascii="Times New Roman" w:eastAsia="Times New Roman" w:hAnsi="Times New Roman" w:cs="Times New Roman"/>
          <w:color w:val="000000"/>
          <w:sz w:val="24"/>
          <w:szCs w:val="24"/>
          <w:lang w:eastAsia="uk-UA"/>
        </w:rPr>
        <w:t>У зв’язку із викладеним,</w:t>
      </w:r>
      <w:r w:rsidR="00A726F8" w:rsidRPr="00A726F8">
        <w:rPr>
          <w:rFonts w:ascii="Times New Roman" w:eastAsia="Times New Roman" w:hAnsi="Times New Roman" w:cs="Times New Roman"/>
          <w:color w:val="000000"/>
          <w:sz w:val="24"/>
          <w:szCs w:val="24"/>
          <w:lang w:eastAsia="uk-UA"/>
        </w:rPr>
        <w:t xml:space="preserve"> </w:t>
      </w:r>
      <w:r w:rsidR="00A726F8">
        <w:rPr>
          <w:rFonts w:ascii="Times New Roman" w:eastAsia="Times New Roman" w:hAnsi="Times New Roman" w:cs="Times New Roman"/>
          <w:color w:val="000000"/>
          <w:sz w:val="24"/>
          <w:szCs w:val="24"/>
          <w:lang w:eastAsia="uk-UA"/>
        </w:rPr>
        <w:t xml:space="preserve">керуючись </w:t>
      </w:r>
      <w:r w:rsidR="00A726F8" w:rsidRPr="00A726F8">
        <w:rPr>
          <w:rFonts w:ascii="Times New Roman" w:eastAsia="Times New Roman" w:hAnsi="Times New Roman" w:cs="Times New Roman"/>
          <w:color w:val="000000"/>
          <w:sz w:val="24"/>
          <w:szCs w:val="24"/>
          <w:lang w:eastAsia="uk-UA"/>
        </w:rPr>
        <w:t>4 глави 8 розділу X Кодексу газорозподільних систем</w:t>
      </w:r>
      <w:r w:rsidR="00A726F8">
        <w:rPr>
          <w:rFonts w:ascii="Times New Roman" w:eastAsia="Times New Roman" w:hAnsi="Times New Roman" w:cs="Times New Roman"/>
          <w:color w:val="000000"/>
          <w:sz w:val="24"/>
          <w:szCs w:val="24"/>
          <w:lang w:eastAsia="uk-UA"/>
        </w:rPr>
        <w:t xml:space="preserve"> та </w:t>
      </w:r>
      <w:r w:rsidR="00A726F8" w:rsidRPr="00A726F8">
        <w:rPr>
          <w:rFonts w:ascii="Times New Roman" w:eastAsia="Times New Roman" w:hAnsi="Times New Roman" w:cs="Times New Roman"/>
          <w:color w:val="000000"/>
          <w:sz w:val="24"/>
          <w:szCs w:val="24"/>
          <w:lang w:eastAsia="uk-UA"/>
        </w:rPr>
        <w:t>відповідно до повноважень НКРЕКП, передбачених</w:t>
      </w:r>
      <w:r w:rsidR="00771FB3">
        <w:rPr>
          <w:rFonts w:ascii="Times New Roman" w:eastAsia="Times New Roman" w:hAnsi="Times New Roman" w:cs="Times New Roman"/>
          <w:color w:val="000000"/>
          <w:sz w:val="24"/>
          <w:szCs w:val="24"/>
          <w:lang w:eastAsia="uk-UA"/>
        </w:rPr>
        <w:t xml:space="preserve"> </w:t>
      </w:r>
      <w:r w:rsidR="00A726F8" w:rsidRPr="00A726F8">
        <w:rPr>
          <w:rFonts w:ascii="Times New Roman" w:eastAsia="Times New Roman" w:hAnsi="Times New Roman" w:cs="Times New Roman"/>
          <w:color w:val="000000"/>
          <w:sz w:val="24"/>
          <w:szCs w:val="24"/>
          <w:lang w:eastAsia="uk-UA"/>
        </w:rPr>
        <w:t>статт</w:t>
      </w:r>
      <w:r w:rsidR="00771FB3">
        <w:rPr>
          <w:rFonts w:ascii="Times New Roman" w:eastAsia="Times New Roman" w:hAnsi="Times New Roman" w:cs="Times New Roman"/>
          <w:color w:val="000000"/>
          <w:sz w:val="24"/>
          <w:szCs w:val="24"/>
          <w:lang w:eastAsia="uk-UA"/>
        </w:rPr>
        <w:t>ею</w:t>
      </w:r>
      <w:r w:rsidR="00A726F8" w:rsidRPr="00A726F8">
        <w:rPr>
          <w:rFonts w:ascii="Times New Roman" w:eastAsia="Times New Roman" w:hAnsi="Times New Roman" w:cs="Times New Roman"/>
          <w:color w:val="000000"/>
          <w:sz w:val="24"/>
          <w:szCs w:val="24"/>
          <w:lang w:eastAsia="uk-UA"/>
        </w:rPr>
        <w:t xml:space="preserve"> 17 та статті 19 Закону України «Про Національну комісію, що здійснює державне регулювання у сферах енергетики та комунальних послуг»</w:t>
      </w:r>
      <w:r w:rsidR="00A726F8">
        <w:rPr>
          <w:rFonts w:ascii="Times New Roman" w:eastAsia="Times New Roman" w:hAnsi="Times New Roman" w:cs="Times New Roman"/>
          <w:color w:val="000000"/>
          <w:sz w:val="24"/>
          <w:szCs w:val="24"/>
          <w:lang w:eastAsia="uk-UA"/>
        </w:rPr>
        <w:t xml:space="preserve">, - </w:t>
      </w:r>
    </w:p>
    <w:p w14:paraId="4FE0AC25" w14:textId="7938E27A" w:rsidR="00771FB3" w:rsidRDefault="00771FB3" w:rsidP="00771FB3">
      <w:pPr>
        <w:spacing w:after="0" w:line="240" w:lineRule="auto"/>
        <w:ind w:firstLine="709"/>
        <w:jc w:val="both"/>
        <w:rPr>
          <w:rFonts w:ascii="Times New Roman" w:eastAsia="Times New Roman" w:hAnsi="Times New Roman" w:cs="Times New Roman"/>
          <w:color w:val="000000"/>
          <w:sz w:val="24"/>
          <w:szCs w:val="24"/>
          <w:lang w:eastAsia="uk-UA"/>
        </w:rPr>
      </w:pPr>
    </w:p>
    <w:p w14:paraId="165556C3" w14:textId="77777777" w:rsidR="00771FB3" w:rsidRDefault="00771FB3" w:rsidP="00771FB3">
      <w:pPr>
        <w:spacing w:after="0" w:line="240" w:lineRule="auto"/>
        <w:ind w:firstLine="709"/>
        <w:jc w:val="both"/>
        <w:rPr>
          <w:rFonts w:ascii="Times New Roman" w:eastAsia="Times New Roman" w:hAnsi="Times New Roman" w:cs="Times New Roman"/>
          <w:color w:val="000000"/>
          <w:sz w:val="24"/>
          <w:szCs w:val="24"/>
          <w:lang w:eastAsia="uk-UA"/>
        </w:rPr>
      </w:pPr>
    </w:p>
    <w:p w14:paraId="0DDB02A8" w14:textId="77777777" w:rsidR="00A726F8" w:rsidRPr="00A726F8" w:rsidRDefault="00A726F8" w:rsidP="00682F3C">
      <w:pPr>
        <w:spacing w:after="0" w:line="240" w:lineRule="auto"/>
        <w:ind w:firstLine="709"/>
        <w:rPr>
          <w:rFonts w:ascii="Times New Roman" w:eastAsia="Times New Roman" w:hAnsi="Times New Roman" w:cs="Times New Roman"/>
          <w:color w:val="000000"/>
          <w:sz w:val="24"/>
          <w:szCs w:val="24"/>
          <w:lang w:eastAsia="uk-UA"/>
        </w:rPr>
      </w:pPr>
    </w:p>
    <w:p w14:paraId="06B6C578" w14:textId="77777777" w:rsidR="00C848AB" w:rsidRPr="00C848AB" w:rsidRDefault="00C848AB" w:rsidP="00C848AB">
      <w:pPr>
        <w:spacing w:after="0" w:line="240" w:lineRule="auto"/>
        <w:jc w:val="center"/>
        <w:rPr>
          <w:rFonts w:ascii="Times New Roman" w:eastAsia="Times New Roman" w:hAnsi="Times New Roman" w:cs="Times New Roman"/>
          <w:sz w:val="24"/>
          <w:szCs w:val="24"/>
          <w:lang w:eastAsia="uk-UA"/>
        </w:rPr>
      </w:pPr>
      <w:r w:rsidRPr="00C848AB">
        <w:rPr>
          <w:rFonts w:ascii="Times New Roman" w:eastAsia="Times New Roman" w:hAnsi="Times New Roman" w:cs="Times New Roman"/>
          <w:b/>
          <w:bCs/>
          <w:sz w:val="24"/>
          <w:szCs w:val="24"/>
          <w:lang w:eastAsia="uk-UA"/>
        </w:rPr>
        <w:lastRenderedPageBreak/>
        <w:t>ПРОШУ:</w:t>
      </w:r>
    </w:p>
    <w:p w14:paraId="0586D168" w14:textId="7980BF7D" w:rsidR="00682F3C" w:rsidRPr="00E63179" w:rsidRDefault="00771FB3" w:rsidP="00E63179">
      <w:pPr>
        <w:pStyle w:val="a6"/>
        <w:numPr>
          <w:ilvl w:val="0"/>
          <w:numId w:val="2"/>
        </w:numPr>
        <w:spacing w:after="0" w:line="240" w:lineRule="auto"/>
        <w:ind w:left="0" w:firstLine="709"/>
        <w:jc w:val="both"/>
        <w:rPr>
          <w:rFonts w:ascii="Arial" w:eastAsia="Times New Roman" w:hAnsi="Arial" w:cs="Arial"/>
          <w:color w:val="1A2E3B"/>
          <w:sz w:val="24"/>
          <w:szCs w:val="24"/>
          <w:lang w:eastAsia="uk-UA"/>
        </w:rPr>
      </w:pPr>
      <w:r w:rsidRPr="00771FB3">
        <w:rPr>
          <w:rFonts w:ascii="Times New Roman" w:eastAsia="Times New Roman" w:hAnsi="Times New Roman" w:cs="Times New Roman"/>
          <w:sz w:val="24"/>
          <w:szCs w:val="24"/>
          <w:lang w:eastAsia="uk-UA"/>
        </w:rPr>
        <w:t>Провести перевірку вищевказаних обставин</w:t>
      </w:r>
      <w:r>
        <w:rPr>
          <w:rFonts w:ascii="Times New Roman" w:eastAsia="Times New Roman" w:hAnsi="Times New Roman" w:cs="Times New Roman"/>
          <w:sz w:val="24"/>
          <w:szCs w:val="24"/>
          <w:lang w:eastAsia="uk-UA"/>
        </w:rPr>
        <w:t xml:space="preserve"> на предмет порушення ____________________</w:t>
      </w:r>
      <w:r w:rsidR="00E63179">
        <w:rPr>
          <w:rFonts w:ascii="Times New Roman" w:eastAsia="Times New Roman" w:hAnsi="Times New Roman" w:cs="Times New Roman"/>
          <w:sz w:val="24"/>
          <w:szCs w:val="24"/>
          <w:lang w:eastAsia="uk-UA"/>
        </w:rPr>
        <w:t>__________________________</w:t>
      </w:r>
      <w:r w:rsidRPr="00771FB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норм </w:t>
      </w:r>
      <w:r w:rsidRPr="00A726F8">
        <w:rPr>
          <w:rFonts w:ascii="Times New Roman" w:eastAsia="Times New Roman" w:hAnsi="Times New Roman" w:cs="Times New Roman"/>
          <w:color w:val="000000"/>
          <w:sz w:val="24"/>
          <w:szCs w:val="24"/>
          <w:lang w:eastAsia="uk-UA"/>
        </w:rPr>
        <w:t>Кодексу газорозподільних систем</w:t>
      </w:r>
      <w:r w:rsidR="00E63179">
        <w:rPr>
          <w:rFonts w:ascii="Times New Roman" w:eastAsia="Times New Roman" w:hAnsi="Times New Roman" w:cs="Times New Roman"/>
          <w:sz w:val="24"/>
          <w:szCs w:val="24"/>
          <w:lang w:eastAsia="uk-UA"/>
        </w:rPr>
        <w:t>.</w:t>
      </w:r>
    </w:p>
    <w:p w14:paraId="3A23BC3B" w14:textId="3EFA62B6" w:rsidR="00A726F8" w:rsidRDefault="00E63179" w:rsidP="00A726F8">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 xml:space="preserve">                </w:t>
      </w:r>
      <w:r w:rsidR="00771FB3">
        <w:rPr>
          <w:rFonts w:ascii="Times New Roman" w:eastAsia="Times New Roman" w:hAnsi="Times New Roman" w:cs="Times New Roman"/>
          <w:sz w:val="16"/>
          <w:szCs w:val="16"/>
          <w:lang w:eastAsia="uk-UA"/>
        </w:rPr>
        <w:t xml:space="preserve">                                 </w:t>
      </w:r>
      <w:r>
        <w:rPr>
          <w:rFonts w:ascii="Times New Roman" w:eastAsia="Times New Roman" w:hAnsi="Times New Roman" w:cs="Times New Roman"/>
          <w:sz w:val="16"/>
          <w:szCs w:val="16"/>
          <w:lang w:eastAsia="uk-UA"/>
        </w:rPr>
        <w:t xml:space="preserve"> </w:t>
      </w:r>
      <w:r w:rsidRPr="00E63179">
        <w:rPr>
          <w:rFonts w:ascii="Times New Roman" w:eastAsia="Times New Roman" w:hAnsi="Times New Roman" w:cs="Times New Roman"/>
          <w:sz w:val="16"/>
          <w:szCs w:val="16"/>
          <w:lang w:eastAsia="uk-UA"/>
        </w:rPr>
        <w:t>(вказати Оператора ГРМ)</w:t>
      </w:r>
    </w:p>
    <w:p w14:paraId="7B81B8C0" w14:textId="2DF1966C" w:rsidR="00A726F8" w:rsidRPr="00A726F8" w:rsidRDefault="00A726F8" w:rsidP="00A726F8">
      <w:pPr>
        <w:pStyle w:val="a6"/>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A726F8">
        <w:rPr>
          <w:rFonts w:ascii="Times New Roman" w:eastAsia="Times New Roman" w:hAnsi="Times New Roman" w:cs="Times New Roman"/>
          <w:sz w:val="24"/>
          <w:szCs w:val="24"/>
          <w:lang w:eastAsia="uk-UA"/>
        </w:rPr>
        <w:t xml:space="preserve">За результатами розгляду скарги прошу інформувати мене в строки/терміни визначені чинним законодавством. </w:t>
      </w:r>
    </w:p>
    <w:p w14:paraId="08B2BE61" w14:textId="061F58D3" w:rsidR="0056395E" w:rsidRDefault="0056395E" w:rsidP="00C55626">
      <w:pPr>
        <w:spacing w:after="0"/>
      </w:pPr>
    </w:p>
    <w:p w14:paraId="7B9F37EB" w14:textId="69DBC980" w:rsidR="004F404E" w:rsidRPr="004F404E" w:rsidRDefault="004F404E" w:rsidP="004F404E">
      <w:pPr>
        <w:spacing w:after="0"/>
        <w:ind w:firstLine="709"/>
        <w:rPr>
          <w:rFonts w:ascii="Times New Roman" w:hAnsi="Times New Roman" w:cs="Times New Roman"/>
          <w:sz w:val="24"/>
          <w:szCs w:val="24"/>
        </w:rPr>
      </w:pPr>
      <w:r w:rsidRPr="004F404E">
        <w:rPr>
          <w:rFonts w:ascii="Times New Roman" w:hAnsi="Times New Roman" w:cs="Times New Roman"/>
          <w:sz w:val="24"/>
          <w:szCs w:val="24"/>
        </w:rPr>
        <w:t>Додаток:</w:t>
      </w:r>
    </w:p>
    <w:p w14:paraId="2FCE12F6" w14:textId="504088AB" w:rsidR="004F404E" w:rsidRPr="004F404E" w:rsidRDefault="004F404E" w:rsidP="004F404E">
      <w:pPr>
        <w:pStyle w:val="a6"/>
        <w:numPr>
          <w:ilvl w:val="0"/>
          <w:numId w:val="3"/>
        </w:numPr>
        <w:spacing w:after="0"/>
        <w:ind w:left="0" w:firstLine="709"/>
        <w:rPr>
          <w:rFonts w:ascii="Times New Roman" w:hAnsi="Times New Roman" w:cs="Times New Roman"/>
          <w:sz w:val="24"/>
          <w:szCs w:val="24"/>
        </w:rPr>
      </w:pPr>
      <w:r>
        <w:rPr>
          <w:rFonts w:ascii="Times New Roman" w:hAnsi="Times New Roman" w:cs="Times New Roman"/>
          <w:sz w:val="24"/>
          <w:szCs w:val="24"/>
        </w:rPr>
        <w:t>к</w:t>
      </w:r>
      <w:bookmarkStart w:id="4" w:name="_GoBack"/>
      <w:bookmarkEnd w:id="4"/>
      <w:r w:rsidRPr="004F404E">
        <w:rPr>
          <w:rFonts w:ascii="Times New Roman" w:hAnsi="Times New Roman" w:cs="Times New Roman"/>
          <w:sz w:val="24"/>
          <w:szCs w:val="24"/>
        </w:rPr>
        <w:t>опія акту</w:t>
      </w:r>
      <w:r>
        <w:rPr>
          <w:rFonts w:ascii="Times New Roman" w:hAnsi="Times New Roman" w:cs="Times New Roman"/>
          <w:sz w:val="24"/>
          <w:szCs w:val="24"/>
        </w:rPr>
        <w:t xml:space="preserve"> __________________________________________________________;</w:t>
      </w:r>
    </w:p>
    <w:p w14:paraId="7ED2B423" w14:textId="1A35455D" w:rsidR="00C55626" w:rsidRDefault="00C55626" w:rsidP="00C55626">
      <w:pPr>
        <w:spacing w:after="0"/>
        <w:rPr>
          <w:sz w:val="16"/>
          <w:szCs w:val="16"/>
        </w:rPr>
      </w:pPr>
      <w:r>
        <w:t>____________________                           __________________                ______________________________</w:t>
      </w:r>
    </w:p>
    <w:p w14:paraId="5526BCAE" w14:textId="53A205D3" w:rsidR="00C55626" w:rsidRPr="00C55626" w:rsidRDefault="00C55626" w:rsidP="00C55626">
      <w:pPr>
        <w:spacing w:after="0"/>
        <w:rPr>
          <w:rFonts w:ascii="Times New Roman" w:hAnsi="Times New Roman" w:cs="Times New Roman"/>
          <w:sz w:val="16"/>
          <w:szCs w:val="16"/>
        </w:rPr>
      </w:pPr>
      <w:r w:rsidRPr="00C55626">
        <w:rPr>
          <w:rFonts w:ascii="Times New Roman" w:hAnsi="Times New Roman" w:cs="Times New Roman"/>
          <w:sz w:val="16"/>
          <w:szCs w:val="16"/>
        </w:rPr>
        <w:t xml:space="preserve">                      (дата)                                                             </w:t>
      </w:r>
      <w:r>
        <w:rPr>
          <w:rFonts w:ascii="Times New Roman" w:hAnsi="Times New Roman" w:cs="Times New Roman"/>
          <w:sz w:val="16"/>
          <w:szCs w:val="16"/>
        </w:rPr>
        <w:t xml:space="preserve">       </w:t>
      </w:r>
      <w:r w:rsidRPr="00C55626">
        <w:rPr>
          <w:rFonts w:ascii="Times New Roman" w:hAnsi="Times New Roman" w:cs="Times New Roman"/>
          <w:sz w:val="16"/>
          <w:szCs w:val="16"/>
        </w:rPr>
        <w:t xml:space="preserve">    (підпис)                                                                  (ініціали прізвище)</w:t>
      </w:r>
    </w:p>
    <w:sectPr w:rsidR="00C55626" w:rsidRPr="00C556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2DFA"/>
    <w:multiLevelType w:val="hybridMultilevel"/>
    <w:tmpl w:val="AE9C137E"/>
    <w:lvl w:ilvl="0" w:tplc="37A2D32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3D237B0"/>
    <w:multiLevelType w:val="multilevel"/>
    <w:tmpl w:val="37E23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694F04"/>
    <w:multiLevelType w:val="hybridMultilevel"/>
    <w:tmpl w:val="632E30A0"/>
    <w:lvl w:ilvl="0" w:tplc="190C420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FB"/>
    <w:rsid w:val="001210CD"/>
    <w:rsid w:val="003655FB"/>
    <w:rsid w:val="00412978"/>
    <w:rsid w:val="004F404E"/>
    <w:rsid w:val="0056395E"/>
    <w:rsid w:val="005E2F44"/>
    <w:rsid w:val="006205CB"/>
    <w:rsid w:val="00682F3C"/>
    <w:rsid w:val="006B491F"/>
    <w:rsid w:val="006E79AF"/>
    <w:rsid w:val="00771FB3"/>
    <w:rsid w:val="00777E6E"/>
    <w:rsid w:val="00777EAC"/>
    <w:rsid w:val="007E7955"/>
    <w:rsid w:val="008C5A45"/>
    <w:rsid w:val="00A726F8"/>
    <w:rsid w:val="00A9214B"/>
    <w:rsid w:val="00B034B3"/>
    <w:rsid w:val="00B455C5"/>
    <w:rsid w:val="00C55626"/>
    <w:rsid w:val="00C848AB"/>
    <w:rsid w:val="00DD7101"/>
    <w:rsid w:val="00E63179"/>
    <w:rsid w:val="00EA2C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984B"/>
  <w15:chartTrackingRefBased/>
  <w15:docId w15:val="{FB58A4E8-8C75-481C-9A98-7D4849A4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210C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B034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
    <w:rsid w:val="006E79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E79AF"/>
  </w:style>
  <w:style w:type="character" w:styleId="a4">
    <w:name w:val="Strong"/>
    <w:basedOn w:val="a0"/>
    <w:uiPriority w:val="22"/>
    <w:qFormat/>
    <w:rsid w:val="00C848AB"/>
    <w:rPr>
      <w:b/>
      <w:bCs/>
    </w:rPr>
  </w:style>
  <w:style w:type="paragraph" w:styleId="a5">
    <w:name w:val="Normal (Web)"/>
    <w:basedOn w:val="a"/>
    <w:uiPriority w:val="99"/>
    <w:semiHidden/>
    <w:unhideWhenUsed/>
    <w:rsid w:val="00C848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8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7832">
      <w:bodyDiv w:val="1"/>
      <w:marLeft w:val="0"/>
      <w:marRight w:val="0"/>
      <w:marTop w:val="0"/>
      <w:marBottom w:val="0"/>
      <w:divBdr>
        <w:top w:val="none" w:sz="0" w:space="0" w:color="auto"/>
        <w:left w:val="none" w:sz="0" w:space="0" w:color="auto"/>
        <w:bottom w:val="none" w:sz="0" w:space="0" w:color="auto"/>
        <w:right w:val="none" w:sz="0" w:space="0" w:color="auto"/>
      </w:divBdr>
    </w:div>
    <w:div w:id="799802110">
      <w:bodyDiv w:val="1"/>
      <w:marLeft w:val="0"/>
      <w:marRight w:val="0"/>
      <w:marTop w:val="0"/>
      <w:marBottom w:val="0"/>
      <w:divBdr>
        <w:top w:val="none" w:sz="0" w:space="0" w:color="auto"/>
        <w:left w:val="none" w:sz="0" w:space="0" w:color="auto"/>
        <w:bottom w:val="none" w:sz="0" w:space="0" w:color="auto"/>
        <w:right w:val="none" w:sz="0" w:space="0" w:color="auto"/>
      </w:divBdr>
    </w:div>
    <w:div w:id="958150301">
      <w:bodyDiv w:val="1"/>
      <w:marLeft w:val="0"/>
      <w:marRight w:val="0"/>
      <w:marTop w:val="0"/>
      <w:marBottom w:val="0"/>
      <w:divBdr>
        <w:top w:val="none" w:sz="0" w:space="0" w:color="auto"/>
        <w:left w:val="none" w:sz="0" w:space="0" w:color="auto"/>
        <w:bottom w:val="none" w:sz="0" w:space="0" w:color="auto"/>
        <w:right w:val="none" w:sz="0" w:space="0" w:color="auto"/>
      </w:divBdr>
    </w:div>
    <w:div w:id="1433666102">
      <w:bodyDiv w:val="1"/>
      <w:marLeft w:val="0"/>
      <w:marRight w:val="0"/>
      <w:marTop w:val="0"/>
      <w:marBottom w:val="0"/>
      <w:divBdr>
        <w:top w:val="none" w:sz="0" w:space="0" w:color="auto"/>
        <w:left w:val="none" w:sz="0" w:space="0" w:color="auto"/>
        <w:bottom w:val="none" w:sz="0" w:space="0" w:color="auto"/>
        <w:right w:val="none" w:sz="0" w:space="0" w:color="auto"/>
      </w:divBdr>
    </w:div>
    <w:div w:id="1624068873">
      <w:bodyDiv w:val="1"/>
      <w:marLeft w:val="0"/>
      <w:marRight w:val="0"/>
      <w:marTop w:val="0"/>
      <w:marBottom w:val="0"/>
      <w:divBdr>
        <w:top w:val="none" w:sz="0" w:space="0" w:color="auto"/>
        <w:left w:val="none" w:sz="0" w:space="0" w:color="auto"/>
        <w:bottom w:val="none" w:sz="0" w:space="0" w:color="auto"/>
        <w:right w:val="none" w:sz="0" w:space="0" w:color="auto"/>
      </w:divBdr>
    </w:div>
    <w:div w:id="1759861603">
      <w:bodyDiv w:val="1"/>
      <w:marLeft w:val="0"/>
      <w:marRight w:val="0"/>
      <w:marTop w:val="0"/>
      <w:marBottom w:val="0"/>
      <w:divBdr>
        <w:top w:val="none" w:sz="0" w:space="0" w:color="auto"/>
        <w:left w:val="none" w:sz="0" w:space="0" w:color="auto"/>
        <w:bottom w:val="none" w:sz="0" w:space="0" w:color="auto"/>
        <w:right w:val="none" w:sz="0" w:space="0" w:color="auto"/>
      </w:divBdr>
    </w:div>
    <w:div w:id="1881940314">
      <w:bodyDiv w:val="1"/>
      <w:marLeft w:val="0"/>
      <w:marRight w:val="0"/>
      <w:marTop w:val="0"/>
      <w:marBottom w:val="0"/>
      <w:divBdr>
        <w:top w:val="none" w:sz="0" w:space="0" w:color="auto"/>
        <w:left w:val="none" w:sz="0" w:space="0" w:color="auto"/>
        <w:bottom w:val="none" w:sz="0" w:space="0" w:color="auto"/>
        <w:right w:val="none" w:sz="0" w:space="0" w:color="auto"/>
      </w:divBdr>
    </w:div>
    <w:div w:id="19925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3</Pages>
  <Words>5454</Words>
  <Characters>3110</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Гусак</dc:creator>
  <cp:keywords/>
  <dc:description/>
  <cp:lastModifiedBy>Віталій Гусак</cp:lastModifiedBy>
  <cp:revision>14</cp:revision>
  <dcterms:created xsi:type="dcterms:W3CDTF">2019-03-29T21:00:00Z</dcterms:created>
  <dcterms:modified xsi:type="dcterms:W3CDTF">2019-03-31T08:59:00Z</dcterms:modified>
</cp:coreProperties>
</file>